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10"/>
        <w:jc w:val="center"/>
        <w:outlineLvl w:val="1"/>
        <w:rPr>
          <w:rFonts w:ascii="宋体" w:hAnsi="宋体" w:eastAsia="宋体" w:cs="宋体"/>
          <w:b/>
          <w:bCs/>
          <w:color w:val="333333"/>
          <w:spacing w:val="8"/>
          <w:kern w:val="0"/>
          <w:sz w:val="32"/>
          <w:szCs w:val="33"/>
        </w:rPr>
      </w:pPr>
      <w:bookmarkStart w:id="0" w:name="_GoBack"/>
      <w:bookmarkEnd w:id="0"/>
      <w:r>
        <w:rPr>
          <w:rFonts w:hint="eastAsia" w:ascii="宋体" w:hAnsi="宋体" w:eastAsia="宋体" w:cs="宋体"/>
          <w:b/>
          <w:bCs/>
          <w:color w:val="333333"/>
          <w:spacing w:val="8"/>
          <w:kern w:val="0"/>
          <w:sz w:val="32"/>
          <w:szCs w:val="33"/>
        </w:rPr>
        <w:t>河北</w:t>
      </w:r>
      <w:r>
        <w:rPr>
          <w:rFonts w:ascii="宋体" w:hAnsi="宋体" w:eastAsia="宋体" w:cs="宋体"/>
          <w:b/>
          <w:bCs/>
          <w:color w:val="333333"/>
          <w:spacing w:val="8"/>
          <w:kern w:val="0"/>
          <w:sz w:val="32"/>
          <w:szCs w:val="33"/>
        </w:rPr>
        <w:t>工业大学材</w:t>
      </w:r>
      <w:r>
        <w:rPr>
          <w:rFonts w:hint="eastAsia" w:ascii="宋体" w:hAnsi="宋体" w:eastAsia="宋体" w:cs="宋体"/>
          <w:b/>
          <w:bCs/>
          <w:color w:val="333333"/>
          <w:spacing w:val="8"/>
          <w:kern w:val="0"/>
          <w:sz w:val="32"/>
          <w:szCs w:val="33"/>
        </w:rPr>
        <w:t>料科学</w:t>
      </w:r>
      <w:r>
        <w:rPr>
          <w:rFonts w:ascii="宋体" w:hAnsi="宋体" w:eastAsia="宋体" w:cs="宋体"/>
          <w:b/>
          <w:bCs/>
          <w:color w:val="333333"/>
          <w:spacing w:val="8"/>
          <w:kern w:val="0"/>
          <w:sz w:val="32"/>
          <w:szCs w:val="33"/>
        </w:rPr>
        <w:t>与工程</w:t>
      </w:r>
      <w:r>
        <w:rPr>
          <w:rFonts w:hint="eastAsia" w:ascii="宋体" w:hAnsi="宋体" w:eastAsia="宋体" w:cs="宋体"/>
          <w:b/>
          <w:bCs/>
          <w:color w:val="333333"/>
          <w:spacing w:val="8"/>
          <w:kern w:val="0"/>
          <w:sz w:val="32"/>
          <w:szCs w:val="33"/>
        </w:rPr>
        <w:t>学院202</w:t>
      </w:r>
      <w:r>
        <w:rPr>
          <w:rFonts w:ascii="宋体" w:hAnsi="宋体" w:eastAsia="宋体" w:cs="宋体"/>
          <w:b/>
          <w:bCs/>
          <w:color w:val="333333"/>
          <w:spacing w:val="8"/>
          <w:kern w:val="0"/>
          <w:sz w:val="32"/>
          <w:szCs w:val="33"/>
        </w:rPr>
        <w:t>3</w:t>
      </w:r>
      <w:r>
        <w:rPr>
          <w:rFonts w:hint="eastAsia" w:ascii="宋体" w:hAnsi="宋体" w:eastAsia="宋体" w:cs="宋体"/>
          <w:b/>
          <w:bCs/>
          <w:color w:val="333333"/>
          <w:spacing w:val="8"/>
          <w:kern w:val="0"/>
          <w:sz w:val="32"/>
          <w:szCs w:val="33"/>
        </w:rPr>
        <w:t>年</w:t>
      </w:r>
    </w:p>
    <w:p>
      <w:pPr>
        <w:widowControl/>
        <w:shd w:val="clear" w:color="auto" w:fill="FFFFFF"/>
        <w:spacing w:after="210"/>
        <w:jc w:val="center"/>
        <w:outlineLvl w:val="1"/>
        <w:rPr>
          <w:rFonts w:ascii="宋体" w:hAnsi="宋体" w:eastAsia="宋体" w:cs="宋体"/>
          <w:b/>
          <w:bCs/>
          <w:color w:val="333333"/>
          <w:spacing w:val="8"/>
          <w:kern w:val="0"/>
          <w:sz w:val="32"/>
          <w:szCs w:val="33"/>
        </w:rPr>
      </w:pPr>
      <w:r>
        <w:rPr>
          <w:rFonts w:hint="eastAsia" w:ascii="宋体" w:hAnsi="宋体" w:eastAsia="宋体" w:cs="宋体"/>
          <w:b/>
          <w:bCs/>
          <w:color w:val="333333"/>
          <w:spacing w:val="8"/>
          <w:kern w:val="0"/>
          <w:sz w:val="32"/>
          <w:szCs w:val="33"/>
        </w:rPr>
        <w:t>招收推免硕士</w:t>
      </w:r>
      <w:r>
        <w:rPr>
          <w:rFonts w:ascii="宋体" w:hAnsi="宋体" w:eastAsia="宋体" w:cs="宋体"/>
          <w:b/>
          <w:bCs/>
          <w:color w:val="333333"/>
          <w:spacing w:val="8"/>
          <w:kern w:val="0"/>
          <w:sz w:val="32"/>
          <w:szCs w:val="33"/>
        </w:rPr>
        <w:t>生</w:t>
      </w:r>
      <w:r>
        <w:rPr>
          <w:rFonts w:hint="eastAsia" w:ascii="宋体" w:hAnsi="宋体" w:eastAsia="宋体" w:cs="宋体"/>
          <w:b/>
          <w:bCs/>
          <w:color w:val="333333"/>
          <w:spacing w:val="8"/>
          <w:kern w:val="0"/>
          <w:sz w:val="32"/>
          <w:szCs w:val="33"/>
        </w:rPr>
        <w:t>及</w:t>
      </w:r>
      <w:r>
        <w:rPr>
          <w:rFonts w:ascii="宋体" w:hAnsi="宋体" w:eastAsia="宋体" w:cs="宋体"/>
          <w:b/>
          <w:bCs/>
          <w:color w:val="333333"/>
          <w:spacing w:val="8"/>
          <w:kern w:val="0"/>
          <w:sz w:val="32"/>
          <w:szCs w:val="33"/>
        </w:rPr>
        <w:t>直博生</w:t>
      </w:r>
      <w:r>
        <w:rPr>
          <w:rFonts w:hint="eastAsia" w:ascii="宋体" w:hAnsi="宋体" w:eastAsia="宋体" w:cs="宋体"/>
          <w:b/>
          <w:bCs/>
          <w:color w:val="333333"/>
          <w:spacing w:val="8"/>
          <w:kern w:val="0"/>
          <w:sz w:val="32"/>
          <w:szCs w:val="33"/>
        </w:rPr>
        <w:t>报名的通知</w:t>
      </w:r>
    </w:p>
    <w:p>
      <w:pPr>
        <w:pStyle w:val="6"/>
        <w:shd w:val="clear" w:color="auto" w:fill="FFFFFF"/>
        <w:spacing w:line="390" w:lineRule="atLeast"/>
        <w:ind w:firstLine="560"/>
        <w:rPr>
          <w:color w:val="333333"/>
          <w:sz w:val="18"/>
          <w:szCs w:val="18"/>
        </w:rPr>
      </w:pPr>
      <w:r>
        <w:rPr>
          <w:rFonts w:hint="eastAsia" w:ascii="黑体" w:hAnsi="黑体" w:eastAsia="黑体"/>
          <w:color w:val="333333"/>
          <w:sz w:val="32"/>
          <w:szCs w:val="32"/>
        </w:rPr>
        <w:t>一、接收对象</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获得本科所在学校202</w:t>
      </w:r>
      <w:r>
        <w:rPr>
          <w:rFonts w:ascii="华文仿宋" w:hAnsi="华文仿宋" w:eastAsia="华文仿宋"/>
          <w:color w:val="000000"/>
          <w:sz w:val="28"/>
          <w:szCs w:val="28"/>
        </w:rPr>
        <w:t>3</w:t>
      </w:r>
      <w:r>
        <w:rPr>
          <w:rFonts w:hint="eastAsia" w:ascii="华文仿宋" w:hAnsi="华文仿宋" w:eastAsia="华文仿宋"/>
          <w:color w:val="000000"/>
          <w:sz w:val="28"/>
          <w:szCs w:val="28"/>
        </w:rPr>
        <w:t>年推免资格的优秀应届本科毕业生。</w:t>
      </w:r>
    </w:p>
    <w:p>
      <w:pPr>
        <w:pStyle w:val="6"/>
        <w:shd w:val="clear" w:color="auto" w:fill="FFFFFF"/>
        <w:spacing w:line="390" w:lineRule="atLeast"/>
        <w:ind w:firstLine="640"/>
        <w:rPr>
          <w:color w:val="333333"/>
          <w:sz w:val="18"/>
          <w:szCs w:val="18"/>
        </w:rPr>
      </w:pPr>
      <w:r>
        <w:rPr>
          <w:rFonts w:hint="eastAsia" w:ascii="黑体" w:hAnsi="黑体" w:eastAsia="黑体"/>
          <w:color w:val="333333"/>
          <w:sz w:val="32"/>
          <w:szCs w:val="32"/>
        </w:rPr>
        <w:t>二、申请条件</w:t>
      </w:r>
    </w:p>
    <w:p>
      <w:pPr>
        <w:spacing w:line="560" w:lineRule="exact"/>
        <w:ind w:firstLine="560" w:firstLineChars="200"/>
        <w:rPr>
          <w:rFonts w:ascii="华文仿宋" w:hAnsi="华文仿宋" w:eastAsia="华文仿宋"/>
          <w:color w:val="000000"/>
          <w:sz w:val="28"/>
          <w:szCs w:val="28"/>
        </w:rPr>
      </w:pPr>
      <w:r>
        <w:rPr>
          <w:rFonts w:ascii="华文仿宋" w:hAnsi="华文仿宋" w:eastAsia="华文仿宋"/>
          <w:color w:val="000000"/>
          <w:sz w:val="28"/>
          <w:szCs w:val="28"/>
        </w:rPr>
        <w:t>1</w:t>
      </w:r>
      <w:r>
        <w:rPr>
          <w:rFonts w:hint="eastAsia" w:ascii="华文仿宋" w:hAnsi="华文仿宋" w:eastAsia="华文仿宋"/>
          <w:color w:val="000000"/>
          <w:sz w:val="28"/>
          <w:szCs w:val="28"/>
        </w:rPr>
        <w:t>、拥护中国共产党的领导，遵纪守法，身心健康；品行</w:t>
      </w:r>
      <w:r>
        <w:rPr>
          <w:rFonts w:ascii="华文仿宋" w:hAnsi="华文仿宋" w:eastAsia="华文仿宋"/>
          <w:color w:val="000000"/>
          <w:sz w:val="28"/>
          <w:szCs w:val="28"/>
        </w:rPr>
        <w:t>表现优良，无任何违法违纪受处分的记录，无任何考试作弊和剽窃</w:t>
      </w:r>
      <w:r>
        <w:rPr>
          <w:rFonts w:hint="eastAsia" w:ascii="华文仿宋" w:hAnsi="华文仿宋" w:eastAsia="华文仿宋"/>
          <w:color w:val="000000"/>
          <w:sz w:val="28"/>
          <w:szCs w:val="28"/>
        </w:rPr>
        <w:t>他人</w:t>
      </w:r>
      <w:r>
        <w:rPr>
          <w:rFonts w:ascii="华文仿宋" w:hAnsi="华文仿宋" w:eastAsia="华文仿宋"/>
          <w:color w:val="000000"/>
          <w:sz w:val="28"/>
          <w:szCs w:val="28"/>
        </w:rPr>
        <w:t>学术成果的记录。</w:t>
      </w:r>
    </w:p>
    <w:p>
      <w:pPr>
        <w:spacing w:line="560" w:lineRule="exact"/>
        <w:ind w:firstLine="560" w:firstLineChars="200"/>
        <w:rPr>
          <w:rFonts w:ascii="华文仿宋" w:hAnsi="华文仿宋" w:eastAsia="华文仿宋"/>
          <w:color w:val="000000"/>
          <w:sz w:val="28"/>
          <w:szCs w:val="28"/>
        </w:rPr>
      </w:pPr>
      <w:r>
        <w:rPr>
          <w:rFonts w:ascii="华文仿宋" w:hAnsi="华文仿宋" w:eastAsia="华文仿宋"/>
          <w:color w:val="000000"/>
          <w:sz w:val="28"/>
          <w:szCs w:val="28"/>
        </w:rPr>
        <w:t>2</w:t>
      </w:r>
      <w:r>
        <w:rPr>
          <w:rFonts w:hint="eastAsia" w:ascii="华文仿宋" w:hAnsi="华文仿宋" w:eastAsia="华文仿宋"/>
          <w:color w:val="000000"/>
          <w:sz w:val="28"/>
          <w:szCs w:val="28"/>
        </w:rPr>
        <w:t>、学术研究兴趣浓厚，具有较强的创新精神、创新能力，本科期间勤奋学习，刻苦钻研，成绩优秀。</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3、</w:t>
      </w:r>
      <w:r>
        <w:rPr>
          <w:rFonts w:ascii="华文仿宋" w:hAnsi="华文仿宋" w:eastAsia="华文仿宋"/>
          <w:color w:val="000000"/>
          <w:sz w:val="28"/>
          <w:szCs w:val="28"/>
        </w:rPr>
        <w:t>申请人英语基础较好，应通过国家</w:t>
      </w:r>
      <w:r>
        <w:rPr>
          <w:rFonts w:hint="eastAsia" w:ascii="华文仿宋" w:hAnsi="华文仿宋" w:eastAsia="华文仿宋"/>
          <w:color w:val="000000"/>
          <w:sz w:val="28"/>
          <w:szCs w:val="28"/>
        </w:rPr>
        <w:t>大学</w:t>
      </w:r>
      <w:r>
        <w:rPr>
          <w:rFonts w:ascii="华文仿宋" w:hAnsi="华文仿宋" w:eastAsia="华文仿宋"/>
          <w:color w:val="000000"/>
          <w:sz w:val="28"/>
          <w:szCs w:val="28"/>
        </w:rPr>
        <w:t>英语四级考试（</w:t>
      </w:r>
      <w:r>
        <w:rPr>
          <w:rFonts w:hint="eastAsia" w:ascii="华文仿宋" w:hAnsi="华文仿宋" w:eastAsia="华文仿宋"/>
          <w:color w:val="000000"/>
          <w:sz w:val="28"/>
          <w:szCs w:val="28"/>
        </w:rPr>
        <w:t>425分</w:t>
      </w:r>
      <w:r>
        <w:rPr>
          <w:rFonts w:ascii="华文仿宋" w:hAnsi="华文仿宋" w:eastAsia="华文仿宋"/>
          <w:color w:val="000000"/>
          <w:sz w:val="28"/>
          <w:szCs w:val="28"/>
        </w:rPr>
        <w:t>及以上）</w:t>
      </w:r>
      <w:r>
        <w:rPr>
          <w:rFonts w:hint="eastAsia" w:ascii="华文仿宋" w:hAnsi="华文仿宋" w:eastAsia="华文仿宋"/>
          <w:color w:val="000000"/>
          <w:sz w:val="28"/>
          <w:szCs w:val="28"/>
        </w:rPr>
        <w:t>。</w:t>
      </w:r>
    </w:p>
    <w:p>
      <w:pPr>
        <w:pStyle w:val="6"/>
        <w:shd w:val="clear" w:color="auto" w:fill="FFFFFF"/>
        <w:spacing w:line="390" w:lineRule="atLeast"/>
        <w:ind w:firstLine="640"/>
        <w:rPr>
          <w:color w:val="333333"/>
          <w:sz w:val="18"/>
          <w:szCs w:val="18"/>
        </w:rPr>
      </w:pPr>
      <w:r>
        <w:rPr>
          <w:rFonts w:hint="eastAsia" w:ascii="黑体" w:hAnsi="黑体" w:eastAsia="黑体"/>
          <w:color w:val="333333"/>
          <w:sz w:val="32"/>
          <w:szCs w:val="32"/>
        </w:rPr>
        <w:t>三、招生专业</w:t>
      </w:r>
    </w:p>
    <w:p>
      <w:pPr>
        <w:pStyle w:val="6"/>
        <w:shd w:val="clear" w:color="auto" w:fill="FFFFFF"/>
        <w:spacing w:line="390" w:lineRule="atLeast"/>
        <w:ind w:firstLine="560"/>
        <w:rPr>
          <w:rFonts w:ascii="华文仿宋" w:hAnsi="华文仿宋" w:eastAsia="华文仿宋" w:cstheme="minorBidi"/>
          <w:color w:val="000000"/>
          <w:kern w:val="2"/>
          <w:sz w:val="28"/>
          <w:szCs w:val="28"/>
        </w:rPr>
      </w:pPr>
      <w:r>
        <w:rPr>
          <w:rFonts w:hint="eastAsia" w:ascii="华文仿宋" w:hAnsi="华文仿宋" w:eastAsia="华文仿宋" w:cstheme="minorBidi"/>
          <w:color w:val="000000"/>
          <w:kern w:val="2"/>
          <w:sz w:val="28"/>
          <w:szCs w:val="28"/>
        </w:rPr>
        <w:t>1、材料科学与工程（学硕）</w:t>
      </w:r>
    </w:p>
    <w:p>
      <w:pPr>
        <w:pStyle w:val="6"/>
        <w:shd w:val="clear" w:color="auto" w:fill="FFFFFF"/>
        <w:spacing w:line="390" w:lineRule="atLeast"/>
        <w:ind w:firstLine="560"/>
        <w:rPr>
          <w:rFonts w:ascii="华文仿宋" w:hAnsi="华文仿宋" w:eastAsia="华文仿宋" w:cstheme="minorBidi"/>
          <w:color w:val="000000"/>
          <w:kern w:val="2"/>
          <w:sz w:val="28"/>
          <w:szCs w:val="28"/>
        </w:rPr>
      </w:pPr>
      <w:r>
        <w:rPr>
          <w:rFonts w:hint="eastAsia" w:ascii="华文仿宋" w:hAnsi="华文仿宋" w:eastAsia="华文仿宋" w:cstheme="minorBidi"/>
          <w:color w:val="000000"/>
          <w:kern w:val="2"/>
          <w:sz w:val="28"/>
          <w:szCs w:val="28"/>
        </w:rPr>
        <w:t>2、材料工程（专硕）</w:t>
      </w:r>
    </w:p>
    <w:p>
      <w:pPr>
        <w:pStyle w:val="6"/>
        <w:shd w:val="clear" w:color="auto" w:fill="FFFFFF"/>
        <w:spacing w:line="390" w:lineRule="atLeast"/>
        <w:ind w:firstLine="560"/>
        <w:rPr>
          <w:rFonts w:ascii="华文仿宋" w:hAnsi="华文仿宋" w:eastAsia="华文仿宋" w:cstheme="minorBidi"/>
          <w:color w:val="000000"/>
          <w:kern w:val="2"/>
          <w:sz w:val="28"/>
          <w:szCs w:val="28"/>
        </w:rPr>
      </w:pPr>
      <w:r>
        <w:rPr>
          <w:rFonts w:hint="eastAsia" w:ascii="华文仿宋" w:hAnsi="华文仿宋" w:eastAsia="华文仿宋" w:cstheme="minorBidi"/>
          <w:color w:val="000000"/>
          <w:kern w:val="2"/>
          <w:sz w:val="28"/>
          <w:szCs w:val="28"/>
        </w:rPr>
        <w:t>3、</w:t>
      </w:r>
      <w:r>
        <w:rPr>
          <w:rFonts w:ascii="华文仿宋" w:hAnsi="华文仿宋" w:eastAsia="华文仿宋" w:cstheme="minorBidi"/>
          <w:color w:val="000000"/>
          <w:kern w:val="2"/>
          <w:sz w:val="28"/>
          <w:szCs w:val="28"/>
        </w:rPr>
        <w:t>材料科学</w:t>
      </w:r>
      <w:r>
        <w:rPr>
          <w:rFonts w:hint="eastAsia" w:ascii="华文仿宋" w:hAnsi="华文仿宋" w:eastAsia="华文仿宋" w:cstheme="minorBidi"/>
          <w:color w:val="000000"/>
          <w:kern w:val="2"/>
          <w:sz w:val="28"/>
          <w:szCs w:val="28"/>
        </w:rPr>
        <w:t>与</w:t>
      </w:r>
      <w:r>
        <w:rPr>
          <w:rFonts w:ascii="华文仿宋" w:hAnsi="华文仿宋" w:eastAsia="华文仿宋" w:cstheme="minorBidi"/>
          <w:color w:val="000000"/>
          <w:kern w:val="2"/>
          <w:sz w:val="28"/>
          <w:szCs w:val="28"/>
        </w:rPr>
        <w:t>工程（</w:t>
      </w:r>
      <w:r>
        <w:rPr>
          <w:rFonts w:hint="eastAsia" w:ascii="华文仿宋" w:hAnsi="华文仿宋" w:eastAsia="华文仿宋" w:cstheme="minorBidi"/>
          <w:color w:val="000000"/>
          <w:kern w:val="2"/>
          <w:sz w:val="28"/>
          <w:szCs w:val="28"/>
        </w:rPr>
        <w:t>直博</w:t>
      </w:r>
      <w:r>
        <w:rPr>
          <w:rFonts w:ascii="华文仿宋" w:hAnsi="华文仿宋" w:eastAsia="华文仿宋" w:cstheme="minorBidi"/>
          <w:color w:val="000000"/>
          <w:kern w:val="2"/>
          <w:sz w:val="28"/>
          <w:szCs w:val="28"/>
        </w:rPr>
        <w:t>生）</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四、学习方式</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我校录取的推免硕士生学习方式均为全日制。申请人在“全国推荐优秀应届本科毕业生免试攻读研究生信息公开暨管理服务系统”（网址：https://yz.chsi.com.cn/tm，以下简称推免服务系统）中报名时选择报考学习方式为“全日制”。</w:t>
      </w:r>
    </w:p>
    <w:p>
      <w:pPr>
        <w:pStyle w:val="6"/>
        <w:shd w:val="clear" w:color="auto" w:fill="FFFFFF"/>
        <w:spacing w:line="390" w:lineRule="atLeast"/>
        <w:ind w:firstLine="640"/>
        <w:rPr>
          <w:color w:val="333333"/>
          <w:sz w:val="18"/>
          <w:szCs w:val="18"/>
        </w:rPr>
      </w:pPr>
      <w:r>
        <w:rPr>
          <w:rFonts w:hint="eastAsia" w:ascii="黑体" w:hAnsi="黑体" w:eastAsia="黑体"/>
          <w:color w:val="333333"/>
          <w:sz w:val="32"/>
          <w:szCs w:val="32"/>
        </w:rPr>
        <w:t>五、预报名方式</w:t>
      </w:r>
    </w:p>
    <w:p>
      <w:pPr>
        <w:pStyle w:val="6"/>
        <w:shd w:val="clear" w:color="auto" w:fill="FFFFFF"/>
        <w:spacing w:line="390" w:lineRule="atLeast"/>
        <w:ind w:firstLine="560"/>
        <w:rPr>
          <w:rFonts w:ascii="华文仿宋" w:hAnsi="华文仿宋" w:eastAsia="华文仿宋" w:cstheme="minorBidi"/>
          <w:color w:val="000000"/>
          <w:kern w:val="2"/>
          <w:sz w:val="28"/>
          <w:szCs w:val="28"/>
        </w:rPr>
      </w:pPr>
      <w:r>
        <w:rPr>
          <w:rFonts w:hint="eastAsia" w:ascii="华文仿宋" w:hAnsi="华文仿宋" w:eastAsia="华文仿宋" w:cstheme="minorBidi"/>
          <w:color w:val="000000"/>
          <w:kern w:val="2"/>
          <w:sz w:val="28"/>
          <w:szCs w:val="28"/>
        </w:rPr>
        <w:t>申请</w:t>
      </w:r>
      <w:r>
        <w:rPr>
          <w:rFonts w:ascii="华文仿宋" w:hAnsi="华文仿宋" w:eastAsia="华文仿宋" w:cstheme="minorBidi"/>
          <w:color w:val="000000"/>
          <w:kern w:val="2"/>
          <w:sz w:val="28"/>
          <w:szCs w:val="28"/>
        </w:rPr>
        <w:t>人将相关报名材料</w:t>
      </w:r>
      <w:r>
        <w:rPr>
          <w:rFonts w:hint="eastAsia" w:ascii="华文仿宋" w:hAnsi="华文仿宋" w:eastAsia="华文仿宋" w:cstheme="minorBidi"/>
          <w:color w:val="000000"/>
          <w:kern w:val="2"/>
          <w:sz w:val="28"/>
          <w:szCs w:val="28"/>
        </w:rPr>
        <w:t>，</w:t>
      </w:r>
      <w:r>
        <w:rPr>
          <w:rFonts w:ascii="华文仿宋" w:hAnsi="华文仿宋" w:eastAsia="华文仿宋" w:cstheme="minorBidi"/>
          <w:color w:val="000000"/>
          <w:kern w:val="2"/>
          <w:sz w:val="28"/>
          <w:szCs w:val="28"/>
        </w:rPr>
        <w:t>于</w:t>
      </w:r>
      <w:r>
        <w:rPr>
          <w:rFonts w:hint="eastAsia" w:ascii="华文仿宋" w:hAnsi="华文仿宋" w:eastAsia="华文仿宋" w:cstheme="minorBidi"/>
          <w:color w:val="000000"/>
          <w:kern w:val="2"/>
          <w:sz w:val="28"/>
          <w:szCs w:val="28"/>
        </w:rPr>
        <w:t>202</w:t>
      </w:r>
      <w:r>
        <w:rPr>
          <w:rFonts w:ascii="华文仿宋" w:hAnsi="华文仿宋" w:eastAsia="华文仿宋" w:cstheme="minorBidi"/>
          <w:color w:val="000000"/>
          <w:kern w:val="2"/>
          <w:sz w:val="28"/>
          <w:szCs w:val="28"/>
        </w:rPr>
        <w:t>2</w:t>
      </w:r>
      <w:r>
        <w:rPr>
          <w:rFonts w:hint="eastAsia" w:ascii="华文仿宋" w:hAnsi="华文仿宋" w:eastAsia="华文仿宋" w:cstheme="minorBidi"/>
          <w:color w:val="000000"/>
          <w:kern w:val="2"/>
          <w:sz w:val="28"/>
          <w:szCs w:val="28"/>
        </w:rPr>
        <w:t>年9月</w:t>
      </w:r>
      <w:r>
        <w:rPr>
          <w:rFonts w:ascii="华文仿宋" w:hAnsi="华文仿宋" w:eastAsia="华文仿宋" w:cstheme="minorBidi"/>
          <w:color w:val="000000"/>
          <w:kern w:val="2"/>
          <w:sz w:val="28"/>
          <w:szCs w:val="28"/>
        </w:rPr>
        <w:t>23</w:t>
      </w:r>
      <w:r>
        <w:rPr>
          <w:rFonts w:hint="eastAsia" w:ascii="华文仿宋" w:hAnsi="华文仿宋" w:eastAsia="华文仿宋" w:cstheme="minorBidi"/>
          <w:color w:val="000000"/>
          <w:kern w:val="2"/>
          <w:sz w:val="28"/>
          <w:szCs w:val="28"/>
        </w:rPr>
        <w:t>日</w:t>
      </w:r>
      <w:r>
        <w:rPr>
          <w:rFonts w:ascii="华文仿宋" w:hAnsi="华文仿宋" w:eastAsia="华文仿宋" w:cstheme="minorBidi"/>
          <w:color w:val="000000"/>
          <w:kern w:val="2"/>
          <w:sz w:val="28"/>
          <w:szCs w:val="28"/>
        </w:rPr>
        <w:t>前</w:t>
      </w:r>
      <w:r>
        <w:rPr>
          <w:rFonts w:hint="eastAsia" w:ascii="华文仿宋" w:hAnsi="华文仿宋" w:eastAsia="华文仿宋" w:cstheme="minorBidi"/>
          <w:color w:val="000000"/>
          <w:kern w:val="2"/>
          <w:sz w:val="28"/>
          <w:szCs w:val="28"/>
        </w:rPr>
        <w:t>发送电子邮件到</w:t>
      </w:r>
      <w:r>
        <w:rPr>
          <w:rFonts w:ascii="华文仿宋" w:hAnsi="华文仿宋" w:eastAsia="华文仿宋" w:cstheme="minorBidi"/>
          <w:b/>
          <w:bCs/>
          <w:color w:val="000000"/>
          <w:kern w:val="2"/>
        </w:rPr>
        <w:t>364258082</w:t>
      </w:r>
      <w:r>
        <w:rPr>
          <w:rFonts w:hint="eastAsia" w:ascii="华文仿宋" w:hAnsi="华文仿宋" w:eastAsia="华文仿宋" w:cstheme="minorBidi"/>
          <w:b/>
          <w:bCs/>
          <w:color w:val="000000"/>
          <w:kern w:val="2"/>
        </w:rPr>
        <w:t>@</w:t>
      </w:r>
      <w:r>
        <w:rPr>
          <w:rFonts w:ascii="华文仿宋" w:hAnsi="华文仿宋" w:eastAsia="华文仿宋" w:cstheme="minorBidi"/>
          <w:b/>
          <w:bCs/>
          <w:color w:val="000000"/>
          <w:kern w:val="2"/>
        </w:rPr>
        <w:t>qq</w:t>
      </w:r>
      <w:r>
        <w:rPr>
          <w:rFonts w:hint="eastAsia" w:ascii="华文仿宋" w:hAnsi="华文仿宋" w:eastAsia="华文仿宋" w:cstheme="minorBidi"/>
          <w:b/>
          <w:bCs/>
          <w:color w:val="000000"/>
          <w:kern w:val="2"/>
        </w:rPr>
        <w:t>.com</w:t>
      </w:r>
      <w:r>
        <w:rPr>
          <w:rFonts w:hint="eastAsia" w:ascii="华文仿宋" w:hAnsi="华文仿宋" w:eastAsia="华文仿宋" w:cstheme="minorBidi"/>
          <w:color w:val="000000"/>
          <w:kern w:val="2"/>
          <w:sz w:val="28"/>
          <w:szCs w:val="28"/>
        </w:rPr>
        <w:t>报名,邮件主题以“姓名-本科学校-申请专业”命名，将《申请表》和支持材料扫描件合并为一个PDF文件，上传为邮件附件，内容</w:t>
      </w:r>
      <w:r>
        <w:rPr>
          <w:rFonts w:ascii="华文仿宋" w:hAnsi="华文仿宋" w:eastAsia="华文仿宋" w:cstheme="minorBidi"/>
          <w:color w:val="000000"/>
          <w:kern w:val="2"/>
          <w:sz w:val="28"/>
          <w:szCs w:val="28"/>
        </w:rPr>
        <w:t>包括：</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1.《河北工业大学</w:t>
      </w:r>
      <w:r>
        <w:rPr>
          <w:rFonts w:ascii="华文仿宋" w:hAnsi="华文仿宋" w:eastAsia="华文仿宋"/>
          <w:color w:val="000000"/>
          <w:sz w:val="28"/>
          <w:szCs w:val="28"/>
        </w:rPr>
        <w:t>2023</w:t>
      </w:r>
      <w:r>
        <w:rPr>
          <w:rFonts w:hint="eastAsia" w:ascii="华文仿宋" w:hAnsi="华文仿宋" w:eastAsia="华文仿宋"/>
          <w:color w:val="000000"/>
          <w:sz w:val="28"/>
          <w:szCs w:val="28"/>
        </w:rPr>
        <w:t>年接收优秀应届本科毕业生推荐免试攻读硕士学位研究生复试申请表》 。</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2.本人学生证、身份证。</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3.1-6学期的本科阶段大学成绩单（须加盖教务部门公章）。</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4.学院要求的体现学生自身能力和水平的相关材料（如英语水平考试成绩单、公开发表的学术论文、科研成果或获奖证书等）。</w:t>
      </w:r>
    </w:p>
    <w:p>
      <w:pPr>
        <w:pStyle w:val="6"/>
        <w:shd w:val="clear" w:color="auto" w:fill="FFFFFF"/>
        <w:spacing w:line="390" w:lineRule="atLeast"/>
        <w:ind w:firstLine="640"/>
        <w:rPr>
          <w:color w:val="333333"/>
          <w:sz w:val="18"/>
          <w:szCs w:val="18"/>
        </w:rPr>
      </w:pPr>
      <w:r>
        <w:rPr>
          <w:rFonts w:hint="eastAsia" w:ascii="黑体" w:hAnsi="黑体" w:eastAsia="黑体"/>
          <w:color w:val="333333"/>
          <w:sz w:val="32"/>
          <w:szCs w:val="32"/>
        </w:rPr>
        <w:t>六、学院介绍</w:t>
      </w:r>
    </w:p>
    <w:p>
      <w:pPr>
        <w:adjustRightInd w:val="0"/>
        <w:snapToGrid w:val="0"/>
        <w:spacing w:after="156" w:afterLines="50" w:line="520" w:lineRule="exact"/>
        <w:ind w:firstLine="560" w:firstLineChars="200"/>
        <w:jc w:val="left"/>
        <w:rPr>
          <w:rFonts w:ascii="华文仿宋" w:hAnsi="华文仿宋" w:eastAsia="华文仿宋"/>
          <w:color w:val="000000"/>
          <w:sz w:val="28"/>
          <w:szCs w:val="28"/>
        </w:rPr>
      </w:pPr>
      <w:r>
        <w:rPr>
          <w:rFonts w:hint="eastAsia" w:ascii="华文仿宋" w:hAnsi="华文仿宋" w:eastAsia="华文仿宋"/>
          <w:color w:val="000000"/>
          <w:sz w:val="28"/>
          <w:szCs w:val="28"/>
        </w:rPr>
        <w:t>材料科学与工程学院始于1952年设立</w:t>
      </w:r>
      <w:r>
        <w:rPr>
          <w:rFonts w:ascii="华文仿宋" w:hAnsi="华文仿宋" w:eastAsia="华文仿宋"/>
          <w:color w:val="000000"/>
          <w:sz w:val="28"/>
          <w:szCs w:val="28"/>
        </w:rPr>
        <w:t>的金相热处理专业</w:t>
      </w:r>
      <w:r>
        <w:rPr>
          <w:rFonts w:hint="eastAsia" w:ascii="华文仿宋" w:hAnsi="华文仿宋" w:eastAsia="华文仿宋"/>
          <w:color w:val="000000"/>
          <w:sz w:val="28"/>
          <w:szCs w:val="28"/>
        </w:rPr>
        <w:t>，1998年与河北工业大学材料研究中心合并组建学院。</w:t>
      </w:r>
    </w:p>
    <w:p>
      <w:pPr>
        <w:adjustRightInd w:val="0"/>
        <w:snapToGrid w:val="0"/>
        <w:spacing w:after="156" w:afterLines="50" w:line="520" w:lineRule="exact"/>
        <w:ind w:firstLine="560" w:firstLineChars="200"/>
        <w:jc w:val="left"/>
        <w:rPr>
          <w:rFonts w:ascii="华文仿宋" w:hAnsi="华文仿宋" w:eastAsia="华文仿宋"/>
          <w:color w:val="000000"/>
          <w:sz w:val="28"/>
          <w:szCs w:val="28"/>
        </w:rPr>
      </w:pPr>
      <w:r>
        <w:rPr>
          <w:rFonts w:hint="eastAsia" w:ascii="华文仿宋" w:hAnsi="华文仿宋" w:eastAsia="华文仿宋"/>
          <w:color w:val="000000"/>
          <w:sz w:val="28"/>
          <w:szCs w:val="28"/>
        </w:rPr>
        <w:t>学院建有材料物理与化学国家重点学科和金属材料工程、无机非金属材料工程两个国家一流专业以及</w:t>
      </w:r>
      <w:r>
        <w:rPr>
          <w:rFonts w:ascii="华文仿宋" w:hAnsi="华文仿宋" w:eastAsia="华文仿宋"/>
          <w:color w:val="000000"/>
          <w:sz w:val="28"/>
          <w:szCs w:val="28"/>
        </w:rPr>
        <w:t>材料科学与工程</w:t>
      </w:r>
      <w:r>
        <w:rPr>
          <w:rFonts w:hint="eastAsia" w:ascii="华文仿宋" w:hAnsi="华文仿宋" w:eastAsia="华文仿宋"/>
          <w:color w:val="000000"/>
          <w:sz w:val="28"/>
          <w:szCs w:val="28"/>
        </w:rPr>
        <w:t>一级博士点</w:t>
      </w:r>
      <w:r>
        <w:rPr>
          <w:rFonts w:ascii="华文仿宋" w:hAnsi="华文仿宋" w:eastAsia="华文仿宋"/>
          <w:color w:val="000000"/>
          <w:sz w:val="28"/>
          <w:szCs w:val="28"/>
        </w:rPr>
        <w:t>和博士后流动站</w:t>
      </w:r>
      <w:r>
        <w:rPr>
          <w:rFonts w:hint="eastAsia" w:ascii="华文仿宋" w:hAnsi="华文仿宋" w:eastAsia="华文仿宋"/>
          <w:color w:val="000000"/>
          <w:sz w:val="28"/>
          <w:szCs w:val="28"/>
        </w:rPr>
        <w:t>。拥有专任教师130余人</w:t>
      </w:r>
      <w:r>
        <w:rPr>
          <w:rFonts w:ascii="华文仿宋" w:hAnsi="华文仿宋" w:eastAsia="华文仿宋"/>
          <w:color w:val="000000"/>
          <w:sz w:val="28"/>
          <w:szCs w:val="28"/>
        </w:rPr>
        <w:t>，国家级</w:t>
      </w:r>
      <w:r>
        <w:rPr>
          <w:rFonts w:hint="eastAsia" w:ascii="华文仿宋" w:hAnsi="华文仿宋" w:eastAsia="华文仿宋"/>
          <w:color w:val="000000"/>
          <w:sz w:val="28"/>
          <w:szCs w:val="28"/>
        </w:rPr>
        <w:t>、</w:t>
      </w:r>
      <w:r>
        <w:rPr>
          <w:rFonts w:ascii="华文仿宋" w:hAnsi="华文仿宋" w:eastAsia="华文仿宋"/>
          <w:color w:val="000000"/>
          <w:sz w:val="28"/>
          <w:szCs w:val="28"/>
        </w:rPr>
        <w:t>省部级</w:t>
      </w:r>
      <w:r>
        <w:rPr>
          <w:rFonts w:hint="eastAsia" w:ascii="华文仿宋" w:hAnsi="华文仿宋" w:eastAsia="华文仿宋"/>
          <w:color w:val="000000"/>
          <w:sz w:val="28"/>
          <w:szCs w:val="28"/>
        </w:rPr>
        <w:t>高层次</w:t>
      </w:r>
      <w:r>
        <w:rPr>
          <w:rFonts w:ascii="华文仿宋" w:hAnsi="华文仿宋" w:eastAsia="华文仿宋"/>
          <w:color w:val="000000"/>
          <w:sz w:val="28"/>
          <w:szCs w:val="28"/>
        </w:rPr>
        <w:t>人才</w:t>
      </w:r>
      <w:r>
        <w:rPr>
          <w:rFonts w:hint="eastAsia" w:ascii="华文仿宋" w:hAnsi="华文仿宋" w:eastAsia="华文仿宋"/>
          <w:color w:val="000000"/>
          <w:sz w:val="28"/>
          <w:szCs w:val="28"/>
        </w:rPr>
        <w:t>30余人，</w:t>
      </w:r>
      <w:r>
        <w:rPr>
          <w:rFonts w:ascii="华文仿宋" w:hAnsi="华文仿宋" w:eastAsia="华文仿宋"/>
          <w:color w:val="000000"/>
          <w:sz w:val="28"/>
          <w:szCs w:val="28"/>
        </w:rPr>
        <w:t>其中河北工业大学元光特聘岗</w:t>
      </w:r>
      <w:r>
        <w:rPr>
          <w:rFonts w:hint="eastAsia" w:ascii="华文仿宋" w:hAnsi="华文仿宋" w:eastAsia="华文仿宋"/>
          <w:color w:val="000000"/>
          <w:sz w:val="28"/>
          <w:szCs w:val="28"/>
        </w:rPr>
        <w:t>10人</w:t>
      </w:r>
      <w:r>
        <w:rPr>
          <w:rFonts w:ascii="华文仿宋" w:hAnsi="华文仿宋" w:eastAsia="华文仿宋"/>
          <w:color w:val="000000"/>
          <w:sz w:val="28"/>
          <w:szCs w:val="28"/>
        </w:rPr>
        <w:t>。</w:t>
      </w:r>
      <w:r>
        <w:rPr>
          <w:rFonts w:hint="eastAsia" w:ascii="华文仿宋" w:hAnsi="华文仿宋" w:eastAsia="华文仿宋"/>
          <w:color w:val="000000"/>
          <w:sz w:val="28"/>
          <w:szCs w:val="28"/>
        </w:rPr>
        <w:t xml:space="preserve"> </w:t>
      </w:r>
    </w:p>
    <w:p>
      <w:pPr>
        <w:adjustRightInd w:val="0"/>
        <w:snapToGrid w:val="0"/>
        <w:spacing w:after="156" w:afterLines="50" w:line="520" w:lineRule="exact"/>
        <w:ind w:firstLine="560" w:firstLineChars="200"/>
        <w:jc w:val="left"/>
        <w:rPr>
          <w:rFonts w:ascii="华文仿宋" w:hAnsi="华文仿宋" w:eastAsia="华文仿宋"/>
          <w:color w:val="000000"/>
          <w:sz w:val="28"/>
          <w:szCs w:val="28"/>
        </w:rPr>
      </w:pPr>
      <w:r>
        <w:rPr>
          <w:rFonts w:hint="eastAsia" w:ascii="华文仿宋" w:hAnsi="华文仿宋" w:eastAsia="华文仿宋"/>
          <w:color w:val="000000"/>
          <w:sz w:val="28"/>
          <w:szCs w:val="28"/>
        </w:rPr>
        <w:t>材料学科为学校“先进装备工程与技术”世界一流学科群核心支撑学科之一， ESI排名</w:t>
      </w:r>
      <w:r>
        <w:rPr>
          <w:rFonts w:ascii="华文仿宋" w:hAnsi="华文仿宋" w:eastAsia="华文仿宋"/>
          <w:color w:val="000000"/>
          <w:sz w:val="28"/>
          <w:szCs w:val="28"/>
        </w:rPr>
        <w:t>全球</w:t>
      </w:r>
      <w:r>
        <w:rPr>
          <w:rFonts w:hint="eastAsia" w:ascii="华文仿宋" w:hAnsi="华文仿宋" w:eastAsia="华文仿宋"/>
          <w:color w:val="000000"/>
          <w:sz w:val="28"/>
          <w:szCs w:val="28"/>
        </w:rPr>
        <w:t>前5%</w:t>
      </w:r>
      <w:r>
        <w:rPr>
          <w:rFonts w:ascii="华文仿宋" w:hAnsi="华文仿宋" w:eastAsia="华文仿宋"/>
          <w:color w:val="000000"/>
          <w:sz w:val="28"/>
          <w:szCs w:val="28"/>
        </w:rPr>
        <w:t>。</w:t>
      </w:r>
      <w:r>
        <w:rPr>
          <w:rFonts w:hint="eastAsia" w:ascii="华文仿宋" w:hAnsi="华文仿宋" w:eastAsia="华文仿宋"/>
          <w:color w:val="000000"/>
          <w:sz w:val="28"/>
          <w:szCs w:val="28"/>
        </w:rPr>
        <w:t>建有生态环境与信息特种功能材料教育部重点实验室，新型功能材料、</w:t>
      </w:r>
      <w:r>
        <w:rPr>
          <w:rFonts w:ascii="华文仿宋" w:hAnsi="华文仿宋" w:eastAsia="华文仿宋"/>
          <w:color w:val="000000"/>
          <w:sz w:val="28"/>
          <w:szCs w:val="28"/>
        </w:rPr>
        <w:t>微纳氮化硼材料</w:t>
      </w:r>
      <w:r>
        <w:rPr>
          <w:rFonts w:hint="eastAsia" w:ascii="华文仿宋" w:hAnsi="华文仿宋" w:eastAsia="华文仿宋"/>
          <w:color w:val="000000"/>
          <w:sz w:val="28"/>
          <w:szCs w:val="28"/>
        </w:rPr>
        <w:t>、</w:t>
      </w:r>
      <w:r>
        <w:rPr>
          <w:rFonts w:ascii="华文仿宋" w:hAnsi="华文仿宋" w:eastAsia="华文仿宋"/>
          <w:color w:val="000000"/>
          <w:sz w:val="28"/>
          <w:szCs w:val="28"/>
        </w:rPr>
        <w:t>材料层状复合</w:t>
      </w:r>
      <w:r>
        <w:rPr>
          <w:rFonts w:hint="eastAsia" w:ascii="华文仿宋" w:hAnsi="华文仿宋" w:eastAsia="华文仿宋"/>
          <w:color w:val="000000"/>
          <w:sz w:val="28"/>
          <w:szCs w:val="28"/>
        </w:rPr>
        <w:t>与</w:t>
      </w:r>
      <w:r>
        <w:rPr>
          <w:rFonts w:ascii="华文仿宋" w:hAnsi="华文仿宋" w:eastAsia="华文仿宋"/>
          <w:color w:val="000000"/>
          <w:sz w:val="28"/>
          <w:szCs w:val="28"/>
        </w:rPr>
        <w:t>界面控制技术、光电晶体材料等</w:t>
      </w:r>
      <w:r>
        <w:rPr>
          <w:rFonts w:hint="eastAsia" w:ascii="华文仿宋" w:hAnsi="华文仿宋" w:eastAsia="华文仿宋"/>
          <w:color w:val="000000"/>
          <w:sz w:val="28"/>
          <w:szCs w:val="28"/>
        </w:rPr>
        <w:t>河北省、天津市</w:t>
      </w:r>
      <w:r>
        <w:rPr>
          <w:rFonts w:ascii="华文仿宋" w:hAnsi="华文仿宋" w:eastAsia="华文仿宋"/>
          <w:color w:val="000000"/>
          <w:sz w:val="28"/>
          <w:szCs w:val="28"/>
        </w:rPr>
        <w:t>科研平台。</w:t>
      </w:r>
      <w:r>
        <w:rPr>
          <w:rFonts w:hint="eastAsia" w:ascii="华文仿宋" w:hAnsi="华文仿宋" w:eastAsia="华文仿宋"/>
          <w:color w:val="000000"/>
          <w:sz w:val="28"/>
          <w:szCs w:val="28"/>
        </w:rPr>
        <w:t>学院</w:t>
      </w:r>
      <w:r>
        <w:rPr>
          <w:rFonts w:ascii="华文仿宋" w:hAnsi="华文仿宋" w:eastAsia="华文仿宋"/>
          <w:color w:val="000000"/>
          <w:sz w:val="28"/>
          <w:szCs w:val="28"/>
        </w:rPr>
        <w:t>建有</w:t>
      </w:r>
      <w:r>
        <w:rPr>
          <w:rFonts w:hint="eastAsia" w:ascii="华文仿宋" w:hAnsi="华文仿宋" w:eastAsia="华文仿宋"/>
          <w:color w:val="000000"/>
          <w:sz w:val="28"/>
          <w:szCs w:val="28"/>
        </w:rPr>
        <w:t>先进材料测试与分析中心，拥有国际领先的</w:t>
      </w:r>
      <w:r>
        <w:rPr>
          <w:rFonts w:ascii="华文仿宋" w:hAnsi="华文仿宋" w:eastAsia="华文仿宋"/>
          <w:color w:val="000000"/>
          <w:sz w:val="28"/>
          <w:szCs w:val="28"/>
        </w:rPr>
        <w:t>球差电镜、</w:t>
      </w:r>
      <w:r>
        <w:rPr>
          <w:rFonts w:hint="eastAsia" w:ascii="华文仿宋" w:hAnsi="华文仿宋" w:eastAsia="华文仿宋"/>
          <w:color w:val="000000"/>
          <w:sz w:val="28"/>
          <w:szCs w:val="28"/>
        </w:rPr>
        <w:t>Gleeble热模拟试验机</w:t>
      </w:r>
      <w:r>
        <w:rPr>
          <w:rFonts w:ascii="华文仿宋" w:hAnsi="华文仿宋" w:eastAsia="华文仿宋"/>
          <w:color w:val="000000"/>
          <w:sz w:val="28"/>
          <w:szCs w:val="28"/>
        </w:rPr>
        <w:t>等</w:t>
      </w:r>
      <w:r>
        <w:rPr>
          <w:rFonts w:hint="eastAsia" w:ascii="华文仿宋" w:hAnsi="华文仿宋" w:eastAsia="华文仿宋"/>
          <w:color w:val="000000"/>
          <w:sz w:val="28"/>
          <w:szCs w:val="28"/>
        </w:rPr>
        <w:t>大型</w:t>
      </w:r>
      <w:r>
        <w:rPr>
          <w:rFonts w:ascii="华文仿宋" w:hAnsi="华文仿宋" w:eastAsia="华文仿宋"/>
          <w:color w:val="000000"/>
          <w:sz w:val="28"/>
          <w:szCs w:val="28"/>
        </w:rPr>
        <w:t>分析测试设备</w:t>
      </w:r>
      <w:r>
        <w:rPr>
          <w:rFonts w:hint="eastAsia" w:ascii="华文仿宋" w:hAnsi="华文仿宋" w:eastAsia="华文仿宋"/>
          <w:color w:val="000000"/>
          <w:sz w:val="28"/>
          <w:szCs w:val="28"/>
        </w:rPr>
        <w:t>。</w:t>
      </w:r>
      <w:r>
        <w:rPr>
          <w:rFonts w:ascii="华文仿宋" w:hAnsi="华文仿宋" w:eastAsia="华文仿宋"/>
          <w:color w:val="000000"/>
          <w:sz w:val="28"/>
          <w:szCs w:val="28"/>
        </w:rPr>
        <w:t>近</w:t>
      </w:r>
      <w:r>
        <w:rPr>
          <w:rFonts w:hint="eastAsia" w:ascii="华文仿宋" w:hAnsi="华文仿宋" w:eastAsia="华文仿宋"/>
          <w:color w:val="000000"/>
          <w:sz w:val="28"/>
          <w:szCs w:val="28"/>
        </w:rPr>
        <w:t>5年，学院</w:t>
      </w:r>
      <w:r>
        <w:rPr>
          <w:rFonts w:ascii="华文仿宋" w:hAnsi="华文仿宋" w:eastAsia="华文仿宋"/>
          <w:color w:val="000000"/>
          <w:sz w:val="28"/>
          <w:szCs w:val="28"/>
        </w:rPr>
        <w:t>主持承担国家杰出青年基金、</w:t>
      </w:r>
      <w:r>
        <w:rPr>
          <w:rFonts w:hint="eastAsia" w:ascii="华文仿宋" w:hAnsi="华文仿宋" w:eastAsia="华文仿宋"/>
          <w:color w:val="000000"/>
          <w:sz w:val="28"/>
          <w:szCs w:val="28"/>
        </w:rPr>
        <w:t>国家重点研发计划项目等国家级项目百余项，发表“Nature”“ Adv. Mater”“Acta.Mater”等高水平论文千余篇，获得省部级科研奖</w:t>
      </w:r>
      <w:r>
        <w:rPr>
          <w:rFonts w:ascii="华文仿宋" w:hAnsi="华文仿宋" w:eastAsia="华文仿宋"/>
          <w:color w:val="000000"/>
          <w:sz w:val="28"/>
          <w:szCs w:val="28"/>
        </w:rPr>
        <w:t>3</w:t>
      </w:r>
      <w:r>
        <w:rPr>
          <w:rFonts w:hint="eastAsia" w:ascii="华文仿宋" w:hAnsi="华文仿宋" w:eastAsia="华文仿宋"/>
          <w:color w:val="000000"/>
          <w:sz w:val="28"/>
          <w:szCs w:val="28"/>
        </w:rPr>
        <w:t>0余项。</w:t>
      </w:r>
    </w:p>
    <w:p>
      <w:pPr>
        <w:adjustRightInd w:val="0"/>
        <w:snapToGrid w:val="0"/>
        <w:spacing w:after="156" w:afterLines="50" w:line="520" w:lineRule="exact"/>
        <w:ind w:right="-197" w:rightChars="-94" w:firstLine="560" w:firstLineChars="200"/>
        <w:jc w:val="left"/>
        <w:rPr>
          <w:rFonts w:ascii="华文仿宋" w:hAnsi="华文仿宋" w:eastAsia="华文仿宋"/>
          <w:color w:val="000000"/>
          <w:sz w:val="28"/>
          <w:szCs w:val="28"/>
        </w:rPr>
      </w:pPr>
      <w:r>
        <w:rPr>
          <w:rFonts w:hint="eastAsia" w:ascii="华文仿宋" w:hAnsi="华文仿宋" w:eastAsia="华文仿宋"/>
          <w:color w:val="000000"/>
          <w:sz w:val="28"/>
          <w:szCs w:val="28"/>
        </w:rPr>
        <w:t>学院聚焦</w:t>
      </w:r>
      <w:r>
        <w:rPr>
          <w:rFonts w:ascii="华文仿宋" w:hAnsi="华文仿宋" w:eastAsia="华文仿宋"/>
          <w:color w:val="000000"/>
          <w:sz w:val="28"/>
          <w:szCs w:val="28"/>
        </w:rPr>
        <w:t>国家和京津冀地区</w:t>
      </w:r>
      <w:r>
        <w:rPr>
          <w:rFonts w:hint="eastAsia" w:ascii="华文仿宋" w:hAnsi="华文仿宋" w:eastAsia="华文仿宋"/>
          <w:color w:val="000000"/>
          <w:sz w:val="28"/>
          <w:szCs w:val="28"/>
        </w:rPr>
        <w:t>重大科技需求，在高性能金属材料及工程化、生态环境功能材料、电子信息材料、能源材料与器件等</w:t>
      </w:r>
      <w:r>
        <w:rPr>
          <w:rFonts w:ascii="华文仿宋" w:hAnsi="华文仿宋" w:eastAsia="华文仿宋"/>
          <w:color w:val="000000"/>
          <w:sz w:val="28"/>
          <w:szCs w:val="28"/>
        </w:rPr>
        <w:t>特色方向</w:t>
      </w:r>
      <w:r>
        <w:rPr>
          <w:rFonts w:hint="eastAsia" w:ascii="华文仿宋" w:hAnsi="华文仿宋" w:eastAsia="华文仿宋"/>
          <w:color w:val="000000"/>
          <w:sz w:val="28"/>
          <w:szCs w:val="28"/>
        </w:rPr>
        <w:t>为国家和京津冀地区经济建设和社会发展做出了重要贡献。</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七、其他说明</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1.</w:t>
      </w:r>
      <w:r>
        <w:rPr>
          <w:rFonts w:ascii="华文仿宋" w:hAnsi="华文仿宋" w:eastAsia="华文仿宋"/>
          <w:color w:val="000000"/>
          <w:sz w:val="28"/>
          <w:szCs w:val="28"/>
        </w:rPr>
        <w:t xml:space="preserve"> </w:t>
      </w:r>
      <w:r>
        <w:rPr>
          <w:rFonts w:hint="eastAsia" w:ascii="华文仿宋" w:hAnsi="华文仿宋" w:eastAsia="华文仿宋"/>
          <w:color w:val="000000"/>
          <w:sz w:val="28"/>
          <w:szCs w:val="28"/>
        </w:rPr>
        <w:t>推免生必须保证全部申请材料的真实性和准确性，一经发现提交的材料内容不真实或不准确，我校将取消其复试资格、录取资格或入学资格。</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2.</w:t>
      </w:r>
      <w:r>
        <w:rPr>
          <w:rFonts w:ascii="华文仿宋" w:hAnsi="华文仿宋" w:eastAsia="华文仿宋"/>
          <w:color w:val="000000"/>
          <w:sz w:val="28"/>
          <w:szCs w:val="28"/>
        </w:rPr>
        <w:t xml:space="preserve"> </w:t>
      </w:r>
      <w:r>
        <w:rPr>
          <w:rFonts w:hint="eastAsia" w:ascii="华文仿宋" w:hAnsi="华文仿宋" w:eastAsia="华文仿宋"/>
          <w:color w:val="000000"/>
          <w:sz w:val="28"/>
          <w:szCs w:val="28"/>
        </w:rPr>
        <w:t>推免硕士生在入学前未取得本科毕业证和学士学位证，或受到处分的，或体检不合格的，将被取消录取资格。</w:t>
      </w:r>
    </w:p>
    <w:p>
      <w:pPr>
        <w:tabs>
          <w:tab w:val="left" w:pos="3312"/>
        </w:tabs>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3.</w:t>
      </w:r>
      <w:r>
        <w:rPr>
          <w:rFonts w:ascii="华文仿宋" w:hAnsi="华文仿宋" w:eastAsia="华文仿宋"/>
          <w:color w:val="000000"/>
          <w:sz w:val="28"/>
          <w:szCs w:val="28"/>
        </w:rPr>
        <w:t xml:space="preserve"> </w:t>
      </w:r>
      <w:r>
        <w:rPr>
          <w:rFonts w:hint="eastAsia" w:ascii="华文仿宋" w:hAnsi="华文仿宋" w:eastAsia="华文仿宋"/>
          <w:color w:val="000000"/>
          <w:sz w:val="28"/>
          <w:szCs w:val="28"/>
        </w:rPr>
        <w:t>推免硕士生可按学校有关规定享受或申请国家助学金、国家奖学金、学业奖学金等。在申请硕博连读时，同等条件下予以优先考虑。</w:t>
      </w:r>
    </w:p>
    <w:p>
      <w:pPr>
        <w:spacing w:line="560" w:lineRule="exact"/>
        <w:ind w:firstLine="560" w:firstLineChars="200"/>
        <w:rPr>
          <w:rFonts w:ascii="华文仿宋" w:hAnsi="华文仿宋" w:eastAsia="华文仿宋"/>
          <w:color w:val="000000"/>
          <w:sz w:val="28"/>
          <w:szCs w:val="28"/>
        </w:rPr>
      </w:pPr>
      <w:r>
        <w:rPr>
          <w:rFonts w:ascii="华文仿宋" w:hAnsi="华文仿宋" w:eastAsia="华文仿宋"/>
          <w:color w:val="000000"/>
          <w:sz w:val="28"/>
          <w:szCs w:val="28"/>
        </w:rPr>
        <w:t>4</w:t>
      </w:r>
      <w:r>
        <w:rPr>
          <w:rFonts w:hint="eastAsia" w:ascii="华文仿宋" w:hAnsi="华文仿宋" w:eastAsia="华文仿宋"/>
          <w:color w:val="000000"/>
          <w:sz w:val="28"/>
          <w:szCs w:val="28"/>
        </w:rPr>
        <w:t>．</w:t>
      </w:r>
      <w:r>
        <w:rPr>
          <w:rFonts w:ascii="华文仿宋" w:hAnsi="华文仿宋" w:eastAsia="华文仿宋"/>
          <w:color w:val="000000"/>
          <w:sz w:val="28"/>
          <w:szCs w:val="28"/>
        </w:rPr>
        <w:t>材料科学与工程学院</w:t>
      </w:r>
      <w:r>
        <w:rPr>
          <w:rFonts w:hint="eastAsia" w:ascii="华文仿宋" w:hAnsi="华文仿宋" w:eastAsia="华文仿宋"/>
          <w:color w:val="000000"/>
          <w:sz w:val="28"/>
          <w:szCs w:val="28"/>
        </w:rPr>
        <w:t>特聘</w:t>
      </w:r>
      <w:r>
        <w:rPr>
          <w:rFonts w:ascii="华文仿宋" w:hAnsi="华文仿宋" w:eastAsia="华文仿宋"/>
          <w:color w:val="000000"/>
          <w:sz w:val="28"/>
          <w:szCs w:val="28"/>
        </w:rPr>
        <w:t>岗研究生指导教师简介见附件，其他</w:t>
      </w:r>
      <w:r>
        <w:rPr>
          <w:rFonts w:hint="eastAsia" w:ascii="华文仿宋" w:hAnsi="华文仿宋" w:eastAsia="华文仿宋"/>
          <w:color w:val="000000"/>
          <w:sz w:val="28"/>
          <w:szCs w:val="28"/>
        </w:rPr>
        <w:t>研究生</w:t>
      </w:r>
      <w:r>
        <w:rPr>
          <w:rFonts w:ascii="华文仿宋" w:hAnsi="华文仿宋" w:eastAsia="华文仿宋"/>
          <w:color w:val="000000"/>
          <w:sz w:val="28"/>
          <w:szCs w:val="28"/>
        </w:rPr>
        <w:t>指导教师见河北工业大学材料学院师资队伍介绍。https://clxy.hebut.edu.cn/szdw/js/index.htm</w:t>
      </w:r>
    </w:p>
    <w:p>
      <w:pPr>
        <w:spacing w:line="560" w:lineRule="exact"/>
        <w:ind w:firstLine="560" w:firstLineChars="200"/>
        <w:rPr>
          <w:rFonts w:ascii="华文仿宋" w:hAnsi="华文仿宋" w:eastAsia="华文仿宋"/>
          <w:color w:val="000000"/>
          <w:sz w:val="28"/>
          <w:szCs w:val="28"/>
        </w:rPr>
      </w:pPr>
      <w:r>
        <w:rPr>
          <w:rFonts w:ascii="华文仿宋" w:hAnsi="华文仿宋" w:eastAsia="华文仿宋"/>
          <w:color w:val="000000"/>
          <w:sz w:val="28"/>
          <w:szCs w:val="28"/>
        </w:rPr>
        <w:t>5</w:t>
      </w:r>
      <w:r>
        <w:rPr>
          <w:rFonts w:hint="eastAsia" w:ascii="华文仿宋" w:hAnsi="华文仿宋" w:eastAsia="华文仿宋"/>
          <w:color w:val="000000"/>
          <w:sz w:val="28"/>
          <w:szCs w:val="28"/>
        </w:rPr>
        <w:t>.</w:t>
      </w:r>
      <w:r>
        <w:rPr>
          <w:rFonts w:ascii="华文仿宋" w:hAnsi="华文仿宋" w:eastAsia="华文仿宋"/>
          <w:color w:val="000000"/>
          <w:sz w:val="28"/>
          <w:szCs w:val="28"/>
        </w:rPr>
        <w:t xml:space="preserve"> </w:t>
      </w:r>
      <w:r>
        <w:rPr>
          <w:rFonts w:hint="eastAsia" w:ascii="华文仿宋" w:hAnsi="华文仿宋" w:eastAsia="华文仿宋"/>
          <w:color w:val="000000"/>
          <w:sz w:val="28"/>
          <w:szCs w:val="28"/>
        </w:rPr>
        <w:t>本通知未尽事宜，以教育部、河北省202</w:t>
      </w:r>
      <w:r>
        <w:rPr>
          <w:rFonts w:ascii="华文仿宋" w:hAnsi="华文仿宋" w:eastAsia="华文仿宋"/>
          <w:color w:val="000000"/>
          <w:sz w:val="28"/>
          <w:szCs w:val="28"/>
        </w:rPr>
        <w:t>3</w:t>
      </w:r>
      <w:r>
        <w:rPr>
          <w:rFonts w:hint="eastAsia" w:ascii="华文仿宋" w:hAnsi="华文仿宋" w:eastAsia="华文仿宋"/>
          <w:color w:val="000000"/>
          <w:sz w:val="28"/>
          <w:szCs w:val="28"/>
        </w:rPr>
        <w:t>年推免工作有关文件为准。</w:t>
      </w:r>
    </w:p>
    <w:p>
      <w:pPr>
        <w:pStyle w:val="6"/>
        <w:shd w:val="clear" w:color="auto" w:fill="FFFFFF"/>
        <w:spacing w:line="390" w:lineRule="atLeast"/>
        <w:ind w:firstLine="560"/>
        <w:rPr>
          <w:rFonts w:ascii="华文仿宋" w:hAnsi="华文仿宋" w:eastAsia="华文仿宋" w:cstheme="minorBidi"/>
          <w:color w:val="000000"/>
          <w:kern w:val="2"/>
          <w:sz w:val="28"/>
          <w:szCs w:val="28"/>
        </w:rPr>
      </w:pPr>
      <w:r>
        <w:rPr>
          <w:rFonts w:hint="eastAsia" w:ascii="华文仿宋" w:hAnsi="华文仿宋" w:eastAsia="华文仿宋" w:cstheme="minorBidi"/>
          <w:color w:val="000000"/>
          <w:kern w:val="2"/>
          <w:sz w:val="28"/>
          <w:szCs w:val="28"/>
        </w:rPr>
        <w:t>欢迎报考河北工业大学材料科学与工程学院！</w:t>
      </w:r>
    </w:p>
    <w:p>
      <w:pPr>
        <w:pStyle w:val="6"/>
        <w:shd w:val="clear" w:color="auto" w:fill="FFFFFF"/>
        <w:spacing w:line="390" w:lineRule="atLeast"/>
        <w:ind w:firstLine="560"/>
        <w:rPr>
          <w:rFonts w:hint="eastAsia" w:ascii="华文仿宋" w:hAnsi="华文仿宋" w:eastAsia="华文仿宋" w:cstheme="minorBidi"/>
          <w:color w:val="000000"/>
          <w:kern w:val="2"/>
          <w:sz w:val="28"/>
          <w:szCs w:val="28"/>
        </w:rPr>
      </w:pPr>
      <w:r>
        <w:rPr>
          <w:rFonts w:hint="eastAsia" w:ascii="华文仿宋" w:hAnsi="华文仿宋" w:eastAsia="华文仿宋" w:cstheme="minorBidi"/>
          <w:color w:val="000000"/>
          <w:kern w:val="2"/>
          <w:sz w:val="28"/>
          <w:szCs w:val="28"/>
        </w:rPr>
        <w:t>咨询电话：022-60202006（侯老师），QQ：364258082</w:t>
      </w:r>
    </w:p>
    <w:p>
      <w:pPr>
        <w:jc w:val="right"/>
        <w:rPr>
          <w:rFonts w:ascii="华文仿宋" w:hAnsi="华文仿宋" w:eastAsia="华文仿宋"/>
          <w:color w:val="000000"/>
          <w:sz w:val="28"/>
          <w:szCs w:val="28"/>
        </w:rPr>
      </w:pPr>
    </w:p>
    <w:p>
      <w:pPr>
        <w:jc w:val="right"/>
        <w:rPr>
          <w:rFonts w:ascii="华文仿宋" w:hAnsi="华文仿宋" w:eastAsia="华文仿宋"/>
          <w:color w:val="000000"/>
          <w:sz w:val="28"/>
          <w:szCs w:val="28"/>
        </w:rPr>
      </w:pPr>
      <w:r>
        <w:rPr>
          <w:rFonts w:hint="eastAsia" w:ascii="华文仿宋" w:hAnsi="华文仿宋" w:eastAsia="华文仿宋"/>
          <w:color w:val="000000"/>
          <w:sz w:val="28"/>
          <w:szCs w:val="28"/>
        </w:rPr>
        <w:t>材料</w:t>
      </w:r>
      <w:r>
        <w:rPr>
          <w:rFonts w:ascii="华文仿宋" w:hAnsi="华文仿宋" w:eastAsia="华文仿宋"/>
          <w:color w:val="000000"/>
          <w:sz w:val="28"/>
          <w:szCs w:val="28"/>
        </w:rPr>
        <w:t>科学与工程学院</w:t>
      </w:r>
    </w:p>
    <w:p>
      <w:pPr>
        <w:ind w:right="560"/>
        <w:jc w:val="center"/>
        <w:rPr>
          <w:rFonts w:ascii="华文仿宋" w:hAnsi="华文仿宋" w:eastAsia="华文仿宋"/>
          <w:color w:val="000000"/>
          <w:sz w:val="28"/>
          <w:szCs w:val="28"/>
        </w:rPr>
      </w:pPr>
      <w:r>
        <w:rPr>
          <w:rFonts w:ascii="华文仿宋" w:hAnsi="华文仿宋" w:eastAsia="华文仿宋"/>
          <w:color w:val="000000"/>
          <w:sz w:val="28"/>
          <w:szCs w:val="28"/>
        </w:rPr>
        <w:t xml:space="preserve">                                              2022-9-13</w:t>
      </w:r>
    </w:p>
    <w:p>
      <w:pPr>
        <w:ind w:right="561" w:firstLine="641" w:firstLineChars="200"/>
        <w:jc w:val="center"/>
        <w:rPr>
          <w:rFonts w:ascii="华文仿宋" w:hAnsi="华文仿宋" w:eastAsia="华文仿宋"/>
          <w:b/>
          <w:color w:val="000000"/>
          <w:sz w:val="32"/>
          <w:szCs w:val="28"/>
        </w:rPr>
      </w:pPr>
      <w:r>
        <w:rPr>
          <w:rFonts w:hint="eastAsia" w:ascii="华文仿宋" w:hAnsi="华文仿宋" w:eastAsia="华文仿宋"/>
          <w:b/>
          <w:color w:val="000000"/>
          <w:sz w:val="32"/>
          <w:szCs w:val="28"/>
        </w:rPr>
        <w:t>材料</w:t>
      </w:r>
      <w:r>
        <w:rPr>
          <w:rFonts w:ascii="华文仿宋" w:hAnsi="华文仿宋" w:eastAsia="华文仿宋"/>
          <w:b/>
          <w:color w:val="000000"/>
          <w:sz w:val="32"/>
          <w:szCs w:val="28"/>
        </w:rPr>
        <w:t>科学与工程学院元光</w:t>
      </w:r>
      <w:r>
        <w:rPr>
          <w:rFonts w:hint="eastAsia" w:ascii="华文仿宋" w:hAnsi="华文仿宋" w:eastAsia="华文仿宋"/>
          <w:b/>
          <w:color w:val="000000"/>
          <w:sz w:val="32"/>
          <w:szCs w:val="28"/>
        </w:rPr>
        <w:t>学者领军</w:t>
      </w:r>
      <w:r>
        <w:rPr>
          <w:rFonts w:ascii="华文仿宋" w:hAnsi="华文仿宋" w:eastAsia="华文仿宋"/>
          <w:b/>
          <w:color w:val="000000"/>
          <w:sz w:val="32"/>
          <w:szCs w:val="28"/>
        </w:rPr>
        <w:t>岗及特聘岗</w:t>
      </w:r>
    </w:p>
    <w:p>
      <w:pPr>
        <w:ind w:right="561" w:firstLine="641" w:firstLineChars="200"/>
        <w:jc w:val="center"/>
        <w:rPr>
          <w:rFonts w:ascii="华文仿宋" w:hAnsi="华文仿宋" w:eastAsia="华文仿宋"/>
          <w:b/>
          <w:color w:val="000000"/>
          <w:sz w:val="32"/>
          <w:szCs w:val="28"/>
        </w:rPr>
      </w:pPr>
      <w:r>
        <w:rPr>
          <w:rFonts w:ascii="华文仿宋" w:hAnsi="华文仿宋" w:eastAsia="华文仿宋"/>
          <w:b/>
          <w:color w:val="000000"/>
          <w:sz w:val="32"/>
          <w:szCs w:val="28"/>
        </w:rPr>
        <w:t>研究生指导教师简介</w:t>
      </w:r>
    </w:p>
    <w:p>
      <w:pPr>
        <w:ind w:right="85" w:firstLine="561" w:firstLineChars="200"/>
        <w:rPr>
          <w:rFonts w:ascii="华文仿宋" w:hAnsi="华文仿宋" w:eastAsia="华文仿宋"/>
          <w:color w:val="000000"/>
          <w:sz w:val="28"/>
          <w:szCs w:val="28"/>
        </w:rPr>
      </w:pPr>
      <w:r>
        <w:rPr>
          <w:rFonts w:ascii="华文仿宋" w:hAnsi="华文仿宋" w:eastAsia="华文仿宋"/>
          <w:b/>
          <w:color w:val="000000"/>
          <w:sz w:val="28"/>
          <w:szCs w:val="28"/>
        </w:rPr>
        <w:drawing>
          <wp:anchor distT="0" distB="0" distL="114300" distR="114300" simplePos="0" relativeHeight="251660288" behindDoc="0" locked="0" layoutInCell="1" allowOverlap="1">
            <wp:simplePos x="0" y="0"/>
            <wp:positionH relativeFrom="margin">
              <wp:posOffset>4311650</wp:posOffset>
            </wp:positionH>
            <wp:positionV relativeFrom="paragraph">
              <wp:posOffset>147320</wp:posOffset>
            </wp:positionV>
            <wp:extent cx="965200" cy="1346200"/>
            <wp:effectExtent l="0" t="0" r="6350" b="6350"/>
            <wp:wrapSquare wrapText="bothSides"/>
            <wp:docPr id="149" name="image102.jpeg" descr="w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image102.jpeg" descr="why"/>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965200" cy="1346200"/>
                    </a:xfrm>
                    <a:prstGeom prst="rect">
                      <a:avLst/>
                    </a:prstGeom>
                  </pic:spPr>
                </pic:pic>
              </a:graphicData>
            </a:graphic>
          </wp:anchor>
        </w:drawing>
      </w:r>
      <w:r>
        <w:rPr>
          <w:rFonts w:hint="eastAsia" w:ascii="华文仿宋" w:hAnsi="华文仿宋" w:eastAsia="华文仿宋"/>
          <w:b/>
          <w:color w:val="000000"/>
          <w:sz w:val="28"/>
          <w:szCs w:val="28"/>
        </w:rPr>
        <w:t>王慧远</w:t>
      </w:r>
      <w:r>
        <w:rPr>
          <w:rFonts w:hint="eastAsia" w:ascii="华文仿宋" w:hAnsi="华文仿宋" w:eastAsia="华文仿宋"/>
          <w:color w:val="000000"/>
          <w:sz w:val="28"/>
          <w:szCs w:val="28"/>
        </w:rPr>
        <w:t>，教授、博导、副校长，材料加工工程专业，先进工程材料团队负责人。国家杰出青年科学基金获得者、教育部领军级特聘教授、国务院政府特殊津贴获得者、全国优博论文获得者等。主要从事先进轻合金等材料加工领域的教学、科研工作。长期致力于汽车制造、轨道交通、航空航天、电子和国防等领域的轻质高强铝、镁合金的基础研究和应用技术开发，取得多项高水平成果，转化实施发明专利多件。承担国家自然基金重大项目课题和重点项目、国家重点研发计划项目、国家重点研发计划国际合作项目等。获省级自然一等奖、发明一等奖、国家发明二等奖等。担任材料期刊《</w:t>
      </w:r>
      <w:r>
        <w:rPr>
          <w:rFonts w:ascii="华文仿宋" w:hAnsi="华文仿宋" w:eastAsia="华文仿宋"/>
          <w:color w:val="000000"/>
          <w:sz w:val="28"/>
          <w:szCs w:val="28"/>
        </w:rPr>
        <w:t>Journal of Materials Science &amp; Technology</w:t>
      </w:r>
      <w:r>
        <w:rPr>
          <w:rFonts w:hint="eastAsia" w:ascii="华文仿宋" w:hAnsi="华文仿宋" w:eastAsia="华文仿宋"/>
          <w:color w:val="000000"/>
          <w:sz w:val="28"/>
          <w:szCs w:val="28"/>
        </w:rPr>
        <w:t>》编委、《</w:t>
      </w:r>
      <w:r>
        <w:rPr>
          <w:rFonts w:ascii="华文仿宋" w:hAnsi="华文仿宋" w:eastAsia="华文仿宋"/>
          <w:color w:val="000000"/>
          <w:sz w:val="28"/>
          <w:szCs w:val="28"/>
        </w:rPr>
        <w:t>Journal of Magnesium and Alloys</w:t>
      </w:r>
      <w:r>
        <w:rPr>
          <w:rFonts w:hint="eastAsia" w:ascii="华文仿宋" w:hAnsi="华文仿宋" w:eastAsia="华文仿宋"/>
          <w:color w:val="000000"/>
          <w:sz w:val="28"/>
          <w:szCs w:val="28"/>
        </w:rPr>
        <w:t>》、《金属学报》编委等学术兼职。</w:t>
      </w:r>
    </w:p>
    <w:p>
      <w:pPr>
        <w:ind w:right="85"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联系</w:t>
      </w:r>
      <w:r>
        <w:rPr>
          <w:rFonts w:ascii="华文仿宋" w:hAnsi="华文仿宋" w:eastAsia="华文仿宋"/>
          <w:color w:val="000000"/>
          <w:sz w:val="28"/>
          <w:szCs w:val="28"/>
        </w:rPr>
        <w:t>方式：wanghuiyuan@hebut.edu.cn</w:t>
      </w:r>
    </w:p>
    <w:p>
      <w:pPr>
        <w:snapToGrid w:val="0"/>
        <w:spacing w:line="360" w:lineRule="auto"/>
        <w:ind w:firstLine="573"/>
        <w:rPr>
          <w:rFonts w:ascii="华文仿宋" w:hAnsi="华文仿宋" w:eastAsia="华文仿宋"/>
          <w:b/>
          <w:color w:val="000000"/>
          <w:sz w:val="28"/>
          <w:szCs w:val="28"/>
        </w:rPr>
      </w:pPr>
    </w:p>
    <w:p>
      <w:pPr>
        <w:snapToGrid w:val="0"/>
        <w:spacing w:line="360" w:lineRule="auto"/>
        <w:ind w:firstLine="573"/>
        <w:rPr>
          <w:rFonts w:ascii="华文仿宋" w:hAnsi="华文仿宋" w:eastAsia="华文仿宋"/>
          <w:color w:val="000000"/>
          <w:sz w:val="28"/>
          <w:szCs w:val="28"/>
        </w:rPr>
      </w:pPr>
      <w:r>
        <w:rPr>
          <w:rFonts w:eastAsia="楷体_GB2312"/>
          <w:sz w:val="24"/>
        </w:rPr>
        <w:drawing>
          <wp:anchor distT="0" distB="0" distL="114300" distR="114300" simplePos="0" relativeHeight="251662336" behindDoc="0" locked="0" layoutInCell="1" allowOverlap="1">
            <wp:simplePos x="0" y="0"/>
            <wp:positionH relativeFrom="margin">
              <wp:align>right</wp:align>
            </wp:positionH>
            <wp:positionV relativeFrom="paragraph">
              <wp:posOffset>88265</wp:posOffset>
            </wp:positionV>
            <wp:extent cx="922655" cy="121920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2655" cy="1219200"/>
                    </a:xfrm>
                    <a:prstGeom prst="rect">
                      <a:avLst/>
                    </a:prstGeom>
                  </pic:spPr>
                </pic:pic>
              </a:graphicData>
            </a:graphic>
          </wp:anchor>
        </w:drawing>
      </w:r>
      <w:r>
        <w:rPr>
          <w:rFonts w:hint="eastAsia" w:ascii="华文仿宋" w:hAnsi="华文仿宋" w:eastAsia="华文仿宋"/>
          <w:b/>
          <w:color w:val="000000"/>
          <w:sz w:val="28"/>
          <w:szCs w:val="28"/>
        </w:rPr>
        <w:t>郑士建</w:t>
      </w:r>
      <w:r>
        <w:rPr>
          <w:rFonts w:hint="eastAsia" w:ascii="华文仿宋" w:hAnsi="华文仿宋" w:eastAsia="华文仿宋"/>
          <w:color w:val="000000"/>
          <w:sz w:val="28"/>
          <w:szCs w:val="28"/>
        </w:rPr>
        <w:t>，教授，博导，材料科学与工程学院院长，获得中科院百人计划、国家海外引进高层次人才青年项目、沈阳市创新领军人才、河北省政府特殊津贴、天津市创新类领军人才等项目支持与人才荣誉。郑士建教授以满足国家重大需求的工程合金和能源材料为主要研究对象，以电子显微学为主要研究方法，长期致力于原子尺度结构与材料使役性能关系的科学问题研究。郑士建教授在Nature、Nature</w:t>
      </w:r>
      <w:r>
        <w:rPr>
          <w:rFonts w:ascii="华文仿宋" w:hAnsi="华文仿宋" w:eastAsia="华文仿宋"/>
          <w:color w:val="000000"/>
          <w:sz w:val="28"/>
          <w:szCs w:val="28"/>
        </w:rPr>
        <w:t xml:space="preserve"> </w:t>
      </w:r>
      <w:r>
        <w:rPr>
          <w:rFonts w:hint="eastAsia" w:ascii="华文仿宋" w:hAnsi="华文仿宋" w:eastAsia="华文仿宋"/>
          <w:color w:val="000000"/>
          <w:sz w:val="28"/>
          <w:szCs w:val="28"/>
        </w:rPr>
        <w:t>Communications、Science</w:t>
      </w:r>
      <w:r>
        <w:rPr>
          <w:rFonts w:ascii="华文仿宋" w:hAnsi="华文仿宋" w:eastAsia="华文仿宋"/>
          <w:color w:val="000000"/>
          <w:sz w:val="28"/>
          <w:szCs w:val="28"/>
        </w:rPr>
        <w:t xml:space="preserve"> </w:t>
      </w:r>
      <w:r>
        <w:rPr>
          <w:rFonts w:hint="eastAsia" w:ascii="华文仿宋" w:hAnsi="华文仿宋" w:eastAsia="华文仿宋"/>
          <w:color w:val="000000"/>
          <w:sz w:val="28"/>
          <w:szCs w:val="28"/>
        </w:rPr>
        <w:t>Advances、Advanced</w:t>
      </w:r>
      <w:r>
        <w:rPr>
          <w:rFonts w:ascii="华文仿宋" w:hAnsi="华文仿宋" w:eastAsia="华文仿宋"/>
          <w:color w:val="000000"/>
          <w:sz w:val="28"/>
          <w:szCs w:val="28"/>
        </w:rPr>
        <w:t xml:space="preserve"> </w:t>
      </w:r>
      <w:r>
        <w:rPr>
          <w:rFonts w:hint="eastAsia" w:ascii="华文仿宋" w:hAnsi="华文仿宋" w:eastAsia="华文仿宋"/>
          <w:color w:val="000000"/>
          <w:sz w:val="28"/>
          <w:szCs w:val="28"/>
        </w:rPr>
        <w:t>Mater</w:t>
      </w:r>
      <w:r>
        <w:rPr>
          <w:rFonts w:ascii="华文仿宋" w:hAnsi="华文仿宋" w:eastAsia="华文仿宋"/>
          <w:color w:val="000000"/>
          <w:sz w:val="28"/>
          <w:szCs w:val="28"/>
        </w:rPr>
        <w:t xml:space="preserve"> </w:t>
      </w:r>
      <w:r>
        <w:rPr>
          <w:rFonts w:hint="eastAsia" w:ascii="华文仿宋" w:hAnsi="华文仿宋" w:eastAsia="华文仿宋"/>
          <w:color w:val="000000"/>
          <w:sz w:val="28"/>
          <w:szCs w:val="28"/>
        </w:rPr>
        <w:t>Acta</w:t>
      </w:r>
      <w:r>
        <w:rPr>
          <w:rFonts w:ascii="华文仿宋" w:hAnsi="华文仿宋" w:eastAsia="华文仿宋"/>
          <w:color w:val="000000"/>
          <w:sz w:val="28"/>
          <w:szCs w:val="28"/>
        </w:rPr>
        <w:t xml:space="preserve"> </w:t>
      </w:r>
      <w:r>
        <w:rPr>
          <w:rFonts w:hint="eastAsia" w:ascii="华文仿宋" w:hAnsi="华文仿宋" w:eastAsia="华文仿宋"/>
          <w:color w:val="000000"/>
          <w:sz w:val="28"/>
          <w:szCs w:val="28"/>
        </w:rPr>
        <w:t>Materialia等期刊发表论文128篇，其中第一作者论文、通讯作者论文56篇，并在26</w:t>
      </w:r>
      <w:r>
        <w:rPr>
          <w:rFonts w:ascii="华文仿宋" w:hAnsi="华文仿宋" w:eastAsia="华文仿宋"/>
          <w:color w:val="000000"/>
          <w:sz w:val="28"/>
          <w:szCs w:val="28"/>
        </w:rPr>
        <w:t xml:space="preserve">th </w:t>
      </w:r>
      <w:r>
        <w:rPr>
          <w:rFonts w:hint="eastAsia" w:ascii="华文仿宋" w:hAnsi="华文仿宋" w:eastAsia="华文仿宋"/>
          <w:color w:val="000000"/>
          <w:sz w:val="28"/>
          <w:szCs w:val="28"/>
        </w:rPr>
        <w:t>International</w:t>
      </w:r>
      <w:r>
        <w:rPr>
          <w:rFonts w:ascii="华文仿宋" w:hAnsi="华文仿宋" w:eastAsia="华文仿宋"/>
          <w:color w:val="000000"/>
          <w:sz w:val="28"/>
          <w:szCs w:val="28"/>
        </w:rPr>
        <w:t xml:space="preserve"> </w:t>
      </w:r>
      <w:r>
        <w:rPr>
          <w:rFonts w:hint="eastAsia" w:ascii="华文仿宋" w:hAnsi="华文仿宋" w:eastAsia="华文仿宋"/>
          <w:color w:val="000000"/>
          <w:sz w:val="28"/>
          <w:szCs w:val="28"/>
        </w:rPr>
        <w:t>Conference</w:t>
      </w:r>
      <w:r>
        <w:rPr>
          <w:rFonts w:ascii="华文仿宋" w:hAnsi="华文仿宋" w:eastAsia="华文仿宋"/>
          <w:color w:val="000000"/>
          <w:sz w:val="28"/>
          <w:szCs w:val="28"/>
        </w:rPr>
        <w:t xml:space="preserve"> on Plasticity, Damage &amp; Fracture</w:t>
      </w:r>
      <w:r>
        <w:rPr>
          <w:rFonts w:hint="eastAsia" w:ascii="华文仿宋" w:hAnsi="华文仿宋" w:eastAsia="华文仿宋"/>
          <w:color w:val="000000"/>
          <w:sz w:val="28"/>
          <w:szCs w:val="28"/>
        </w:rPr>
        <w:t>等高水平国际会议上做邀请报告2</w:t>
      </w:r>
      <w:r>
        <w:rPr>
          <w:rFonts w:ascii="华文仿宋" w:hAnsi="华文仿宋" w:eastAsia="华文仿宋"/>
          <w:color w:val="000000"/>
          <w:sz w:val="28"/>
          <w:szCs w:val="28"/>
        </w:rPr>
        <w:t>8</w:t>
      </w:r>
      <w:r>
        <w:rPr>
          <w:rFonts w:hint="eastAsia" w:ascii="华文仿宋" w:hAnsi="华文仿宋" w:eastAsia="华文仿宋"/>
          <w:color w:val="000000"/>
          <w:sz w:val="28"/>
          <w:szCs w:val="28"/>
        </w:rPr>
        <w:t>次，组织中国科协第 366 次青年科学家论坛材料界面科学专门论坛等会议。</w:t>
      </w:r>
    </w:p>
    <w:p>
      <w:pPr>
        <w:snapToGrid w:val="0"/>
        <w:spacing w:line="360" w:lineRule="auto"/>
        <w:ind w:firstLine="573"/>
        <w:rPr>
          <w:rFonts w:ascii="华文仿宋" w:hAnsi="华文仿宋" w:eastAsia="华文仿宋"/>
          <w:color w:val="000000"/>
          <w:sz w:val="28"/>
          <w:szCs w:val="28"/>
        </w:rPr>
      </w:pPr>
      <w:r>
        <w:rPr>
          <w:rFonts w:hint="eastAsia" w:ascii="华文仿宋" w:hAnsi="华文仿宋" w:eastAsia="华文仿宋"/>
          <w:color w:val="000000"/>
          <w:sz w:val="28"/>
          <w:szCs w:val="28"/>
        </w:rPr>
        <w:t>联系方式：</w:t>
      </w:r>
      <w:r>
        <w:rPr>
          <w:rFonts w:ascii="华文仿宋" w:hAnsi="华文仿宋" w:eastAsia="华文仿宋"/>
          <w:color w:val="000000"/>
          <w:sz w:val="28"/>
          <w:szCs w:val="28"/>
        </w:rPr>
        <w:t>sjzheng@hebut.edu.cn</w:t>
      </w:r>
    </w:p>
    <w:p/>
    <w:p>
      <w:pPr>
        <w:tabs>
          <w:tab w:val="left" w:pos="7745"/>
        </w:tabs>
        <w:ind w:right="85" w:firstLine="561" w:firstLineChars="200"/>
        <w:jc w:val="left"/>
        <w:rPr>
          <w:rFonts w:ascii="华文仿宋" w:hAnsi="华文仿宋" w:eastAsia="华文仿宋"/>
          <w:color w:val="000000"/>
          <w:sz w:val="28"/>
          <w:szCs w:val="28"/>
        </w:rPr>
      </w:pPr>
      <w:r>
        <w:rPr>
          <w:rFonts w:ascii="华文仿宋" w:hAnsi="华文仿宋" w:eastAsia="华文仿宋"/>
          <w:b/>
          <w:color w:val="000000"/>
          <w:sz w:val="28"/>
          <w:szCs w:val="28"/>
        </w:rPr>
        <w:drawing>
          <wp:anchor distT="0" distB="0" distL="114300" distR="114300" simplePos="0" relativeHeight="251661312" behindDoc="0" locked="0" layoutInCell="1" allowOverlap="1">
            <wp:simplePos x="0" y="0"/>
            <wp:positionH relativeFrom="column">
              <wp:posOffset>4159250</wp:posOffset>
            </wp:positionH>
            <wp:positionV relativeFrom="paragraph">
              <wp:posOffset>137795</wp:posOffset>
            </wp:positionV>
            <wp:extent cx="984250" cy="1257300"/>
            <wp:effectExtent l="0" t="0" r="6350" b="0"/>
            <wp:wrapSquare wrapText="bothSides"/>
            <wp:docPr id="2" name="图片 2" descr="C:\Users\USER\AppData\Local\Temp\WeChat Files\c60de329f6a1b267b5ab2548f9fe3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USER\AppData\Local\Temp\WeChat Files\c60de329f6a1b267b5ab2548f9fe38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84250" cy="1257300"/>
                    </a:xfrm>
                    <a:prstGeom prst="rect">
                      <a:avLst/>
                    </a:prstGeom>
                    <a:noFill/>
                    <a:ln>
                      <a:noFill/>
                    </a:ln>
                  </pic:spPr>
                </pic:pic>
              </a:graphicData>
            </a:graphic>
          </wp:anchor>
        </w:drawing>
      </w:r>
      <w:r>
        <w:rPr>
          <w:rFonts w:hint="eastAsia" w:ascii="华文仿宋" w:hAnsi="华文仿宋" w:eastAsia="华文仿宋"/>
          <w:b/>
          <w:color w:val="000000"/>
          <w:sz w:val="28"/>
          <w:szCs w:val="28"/>
        </w:rPr>
        <w:t>梁金生</w:t>
      </w:r>
      <w:r>
        <w:rPr>
          <w:rFonts w:hint="eastAsia" w:ascii="华文仿宋" w:hAnsi="华文仿宋" w:eastAsia="华文仿宋"/>
          <w:color w:val="000000"/>
          <w:sz w:val="28"/>
          <w:szCs w:val="28"/>
        </w:rPr>
        <w:t>，研究员、博士生导师。河北省高端人才、河北省教学名师，</w:t>
      </w:r>
      <w:r>
        <w:rPr>
          <w:rFonts w:ascii="华文仿宋" w:hAnsi="华文仿宋" w:eastAsia="华文仿宋"/>
          <w:color w:val="000000"/>
          <w:sz w:val="28"/>
          <w:szCs w:val="28"/>
        </w:rPr>
        <w:t>元光学者特聘</w:t>
      </w:r>
      <w:r>
        <w:rPr>
          <w:rFonts w:hint="eastAsia" w:ascii="华文仿宋" w:hAnsi="华文仿宋" w:eastAsia="华文仿宋"/>
          <w:color w:val="000000"/>
          <w:sz w:val="28"/>
          <w:szCs w:val="28"/>
        </w:rPr>
        <w:t>B岗</w:t>
      </w:r>
      <w:r>
        <w:rPr>
          <w:rFonts w:ascii="华文仿宋" w:hAnsi="华文仿宋" w:eastAsia="华文仿宋"/>
          <w:color w:val="000000"/>
          <w:sz w:val="28"/>
          <w:szCs w:val="28"/>
        </w:rPr>
        <w:t>，</w:t>
      </w:r>
      <w:r>
        <w:rPr>
          <w:rFonts w:hint="eastAsia" w:ascii="华文仿宋" w:hAnsi="华文仿宋" w:eastAsia="华文仿宋"/>
          <w:color w:val="000000"/>
          <w:sz w:val="28"/>
          <w:szCs w:val="28"/>
        </w:rPr>
        <w:t>生态环境与信息特种功能材料教育部重点实验室主任（河北工业大学），固废资源利用与生态发展创新中心主任（工信部与河北省政府共建），“十三五”国家重点研发计划项目“环保非金属矿物功能材料制备技术及应用研究”项目首席专家。系统探索了电气石、海泡石等非金属矿物材料节能环保功能化理论与技术，以及铁尾矿等固废资源化与材料化发展新路经。主持完成国家863计划和国家科技支撑计划等重要项目（课题）4项，主持制定国家标准3项。兼任中国仪表材料学会生态环境功能材料专业委员会主任委员、中国建材联合会生态环境建材分会副理事长、中国硅酸盐学会矿物材料分会副理事长等。</w:t>
      </w:r>
    </w:p>
    <w:p>
      <w:pPr>
        <w:ind w:right="561"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主要研究方向：生态环境功能材料、固废资源化。</w:t>
      </w:r>
    </w:p>
    <w:p>
      <w:pPr>
        <w:ind w:right="561"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联系</w:t>
      </w:r>
      <w:r>
        <w:rPr>
          <w:rFonts w:ascii="华文仿宋" w:hAnsi="华文仿宋" w:eastAsia="华文仿宋"/>
          <w:color w:val="000000"/>
          <w:sz w:val="28"/>
          <w:szCs w:val="28"/>
        </w:rPr>
        <w:t>方式：</w:t>
      </w:r>
      <w:r>
        <w:fldChar w:fldCharType="begin"/>
      </w:r>
      <w:r>
        <w:instrText xml:space="preserve"> HYPERLINK "mailto:liangjinsheng@hebut.edu.cn" </w:instrText>
      </w:r>
      <w:r>
        <w:fldChar w:fldCharType="separate"/>
      </w:r>
      <w:r>
        <w:rPr>
          <w:rStyle w:val="10"/>
          <w:rFonts w:ascii="华文仿宋" w:hAnsi="华文仿宋" w:eastAsia="华文仿宋"/>
          <w:sz w:val="28"/>
          <w:szCs w:val="28"/>
        </w:rPr>
        <w:t>liangjinsheng@hebut.edu.cn</w:t>
      </w:r>
      <w:r>
        <w:rPr>
          <w:rStyle w:val="10"/>
          <w:rFonts w:ascii="华文仿宋" w:hAnsi="华文仿宋" w:eastAsia="华文仿宋"/>
          <w:sz w:val="28"/>
          <w:szCs w:val="28"/>
        </w:rPr>
        <w:fldChar w:fldCharType="end"/>
      </w:r>
    </w:p>
    <w:p>
      <w:pPr>
        <w:ind w:right="85" w:firstLine="561" w:firstLineChars="200"/>
        <w:rPr>
          <w:rFonts w:ascii="华文仿宋" w:hAnsi="华文仿宋" w:eastAsia="华文仿宋"/>
          <w:b/>
          <w:color w:val="000000"/>
          <w:sz w:val="28"/>
          <w:szCs w:val="28"/>
        </w:rPr>
      </w:pPr>
    </w:p>
    <w:p>
      <w:pPr>
        <w:ind w:right="85" w:firstLine="560" w:firstLineChars="200"/>
        <w:rPr>
          <w:rFonts w:ascii="华文仿宋" w:hAnsi="华文仿宋" w:eastAsia="华文仿宋"/>
          <w:color w:val="000000"/>
          <w:sz w:val="28"/>
          <w:szCs w:val="28"/>
        </w:rPr>
      </w:pPr>
      <w:r>
        <w:rPr>
          <w:rFonts w:ascii="华文仿宋" w:hAnsi="华文仿宋" w:eastAsia="华文仿宋"/>
          <w:color w:val="000000"/>
          <w:sz w:val="28"/>
          <w:szCs w:val="28"/>
        </w:rPr>
        <w:drawing>
          <wp:anchor distT="0" distB="0" distL="114300" distR="114300" simplePos="0" relativeHeight="251667456" behindDoc="0" locked="0" layoutInCell="1" allowOverlap="1">
            <wp:simplePos x="0" y="0"/>
            <wp:positionH relativeFrom="margin">
              <wp:align>right</wp:align>
            </wp:positionH>
            <wp:positionV relativeFrom="paragraph">
              <wp:posOffset>86360</wp:posOffset>
            </wp:positionV>
            <wp:extent cx="946150" cy="1376045"/>
            <wp:effectExtent l="0" t="0" r="6350" b="0"/>
            <wp:wrapSquare wrapText="bothSides"/>
            <wp:docPr id="8" name="图片 8" descr="C:\Users\USER\AppData\Local\Temp\WeChat Files\8bda661321e1c52858fbb238fd0d1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USER\AppData\Local\Temp\WeChat Files\8bda661321e1c52858fbb238fd0d15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946150" cy="1376045"/>
                    </a:xfrm>
                    <a:prstGeom prst="rect">
                      <a:avLst/>
                    </a:prstGeom>
                    <a:noFill/>
                    <a:ln>
                      <a:noFill/>
                    </a:ln>
                  </pic:spPr>
                </pic:pic>
              </a:graphicData>
            </a:graphic>
          </wp:anchor>
        </w:drawing>
      </w:r>
      <w:r>
        <w:rPr>
          <w:rFonts w:hint="eastAsia" w:ascii="华文仿宋" w:hAnsi="华文仿宋" w:eastAsia="华文仿宋"/>
          <w:b/>
          <w:color w:val="000000"/>
          <w:sz w:val="28"/>
          <w:szCs w:val="28"/>
        </w:rPr>
        <w:t>李强</w:t>
      </w:r>
      <w:r>
        <w:rPr>
          <w:rFonts w:hint="eastAsia" w:ascii="华文仿宋" w:hAnsi="华文仿宋" w:eastAsia="华文仿宋"/>
          <w:color w:val="000000"/>
          <w:sz w:val="28"/>
          <w:szCs w:val="28"/>
        </w:rPr>
        <w:t>，教授、博士生导师，</w:t>
      </w:r>
      <w:r>
        <w:rPr>
          <w:rFonts w:ascii="华文仿宋" w:hAnsi="华文仿宋" w:eastAsia="华文仿宋"/>
          <w:color w:val="000000"/>
          <w:sz w:val="28"/>
          <w:szCs w:val="28"/>
        </w:rPr>
        <w:t>元光学者特聘</w:t>
      </w:r>
      <w:r>
        <w:rPr>
          <w:rFonts w:hint="eastAsia" w:ascii="华文仿宋" w:hAnsi="华文仿宋" w:eastAsia="华文仿宋"/>
          <w:color w:val="000000"/>
          <w:sz w:val="28"/>
          <w:szCs w:val="28"/>
        </w:rPr>
        <w:t>B岗，河北工业大学原党委书记，第十三届全国人大代表，中国共产党河北省第九届委员会委员。兼任中国机械工业教育协会副理事长、河北省金属学会副理事长等职务。主要研究方向：高性能金属材料的开发与应用。承担国家及省部级等科研项目20余项，曾获教育部技术发明一等奖一项、河北省科技进步一等奖三项、中国机械工业科学技术一等奖一项，发表学术论文150余篇，授权中国发明专利20余项。近年来主要开展了客货车通用铝合金轮毂高强韧轻量化关键技术研发及产业化工作，该研究成果荣获2019年河北省科技进步一等奖。该成果整体达到国际先进水平，已在立中车轮、中国航天泰安航天特种车有限公司等单位实现产业化应用。成果应用单位新增产值约35亿元，新增利润约1.42亿元。此外，团队还在非晶/纳米晶材料的应用基础研究、非晶磁性材料组分设计、新型锆合金与钛合金组织结构调控机理等方面进行了大量研究。</w:t>
      </w:r>
    </w:p>
    <w:p>
      <w:pPr>
        <w:ind w:right="561"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联系方式</w:t>
      </w:r>
      <w:r>
        <w:rPr>
          <w:rFonts w:ascii="华文仿宋" w:hAnsi="华文仿宋" w:eastAsia="华文仿宋"/>
          <w:color w:val="000000"/>
          <w:sz w:val="28"/>
          <w:szCs w:val="28"/>
        </w:rPr>
        <w:t>：chaoqunxia@hebut.edu.cn</w:t>
      </w:r>
    </w:p>
    <w:p>
      <w:pPr>
        <w:ind w:right="85" w:firstLine="560" w:firstLineChars="200"/>
        <w:rPr>
          <w:rFonts w:ascii="华文仿宋" w:hAnsi="华文仿宋" w:eastAsia="华文仿宋"/>
          <w:color w:val="000000"/>
          <w:sz w:val="28"/>
          <w:szCs w:val="28"/>
        </w:rPr>
      </w:pPr>
    </w:p>
    <w:p>
      <w:pPr>
        <w:pStyle w:val="2"/>
        <w:keepLines w:val="0"/>
        <w:spacing w:line="360" w:lineRule="auto"/>
        <w:ind w:firstLine="561" w:firstLineChars="200"/>
        <w:rPr>
          <w:rFonts w:ascii="华文仿宋" w:hAnsi="华文仿宋" w:eastAsia="华文仿宋" w:cstheme="minorBidi"/>
          <w:b w:val="0"/>
          <w:bCs w:val="0"/>
          <w:color w:val="000000"/>
          <w:sz w:val="28"/>
          <w:szCs w:val="28"/>
        </w:rPr>
      </w:pPr>
      <w:r>
        <w:rPr>
          <w:rFonts w:ascii="华文仿宋" w:hAnsi="华文仿宋" w:eastAsia="华文仿宋" w:cstheme="minorBidi"/>
          <w:bCs w:val="0"/>
          <w:color w:val="000000"/>
          <w:sz w:val="28"/>
          <w:szCs w:val="28"/>
        </w:rPr>
        <w:drawing>
          <wp:anchor distT="0" distB="0" distL="114300" distR="114300" simplePos="0" relativeHeight="251659264" behindDoc="0" locked="0" layoutInCell="1" allowOverlap="1">
            <wp:simplePos x="0" y="0"/>
            <wp:positionH relativeFrom="column">
              <wp:posOffset>4064000</wp:posOffset>
            </wp:positionH>
            <wp:positionV relativeFrom="paragraph">
              <wp:posOffset>175260</wp:posOffset>
            </wp:positionV>
            <wp:extent cx="1041400" cy="1459865"/>
            <wp:effectExtent l="0" t="0" r="6350" b="6985"/>
            <wp:wrapSquare wrapText="bothSides"/>
            <wp:docPr id="1" name="图片 1" descr="wxid_6f6pj72kyew212_1464139288818_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xid_6f6pj72kyew212_1464139288818_9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41400" cy="1459865"/>
                    </a:xfrm>
                    <a:prstGeom prst="rect">
                      <a:avLst/>
                    </a:prstGeom>
                    <a:noFill/>
                  </pic:spPr>
                </pic:pic>
              </a:graphicData>
            </a:graphic>
          </wp:anchor>
        </w:drawing>
      </w:r>
      <w:r>
        <w:rPr>
          <w:rFonts w:hint="eastAsia" w:ascii="华文仿宋" w:hAnsi="华文仿宋" w:eastAsia="华文仿宋" w:cstheme="minorBidi"/>
          <w:bCs w:val="0"/>
          <w:color w:val="000000"/>
          <w:sz w:val="28"/>
          <w:szCs w:val="28"/>
        </w:rPr>
        <w:t>梁春永</w:t>
      </w:r>
      <w:r>
        <w:rPr>
          <w:rFonts w:hint="eastAsia" w:ascii="华文仿宋" w:hAnsi="华文仿宋" w:eastAsia="华文仿宋" w:cstheme="minorBidi"/>
          <w:b w:val="0"/>
          <w:bCs w:val="0"/>
          <w:color w:val="000000"/>
          <w:sz w:val="28"/>
          <w:szCs w:val="28"/>
        </w:rPr>
        <w:t>，教授、博士生导师，现任河北工业大学“元光学者”特聘B岗，河北省杰出青年科学基金获得者。主要从事生物材料的设计与制备、材料表面与界面、以及生物材料微环境仿生等相关领域的研究工作。主持国家自然科学基金联合基金重点项目</w:t>
      </w:r>
      <w:r>
        <w:rPr>
          <w:rFonts w:ascii="华文仿宋" w:hAnsi="华文仿宋" w:eastAsia="华文仿宋" w:cstheme="minorBidi"/>
          <w:b w:val="0"/>
          <w:bCs w:val="0"/>
          <w:color w:val="000000"/>
          <w:sz w:val="28"/>
          <w:szCs w:val="28"/>
        </w:rPr>
        <w:t>1</w:t>
      </w:r>
      <w:r>
        <w:rPr>
          <w:rFonts w:hint="eastAsia" w:ascii="华文仿宋" w:hAnsi="华文仿宋" w:eastAsia="华文仿宋" w:cstheme="minorBidi"/>
          <w:b w:val="0"/>
          <w:bCs w:val="0"/>
          <w:color w:val="000000"/>
          <w:sz w:val="28"/>
          <w:szCs w:val="28"/>
        </w:rPr>
        <w:t>项、面上项目</w:t>
      </w:r>
      <w:r>
        <w:rPr>
          <w:rFonts w:ascii="华文仿宋" w:hAnsi="华文仿宋" w:eastAsia="华文仿宋" w:cstheme="minorBidi"/>
          <w:b w:val="0"/>
          <w:bCs w:val="0"/>
          <w:color w:val="000000"/>
          <w:sz w:val="28"/>
          <w:szCs w:val="28"/>
        </w:rPr>
        <w:t>2</w:t>
      </w:r>
      <w:r>
        <w:rPr>
          <w:rFonts w:hint="eastAsia" w:ascii="华文仿宋" w:hAnsi="华文仿宋" w:eastAsia="华文仿宋" w:cstheme="minorBidi"/>
          <w:b w:val="0"/>
          <w:bCs w:val="0"/>
          <w:color w:val="000000"/>
          <w:sz w:val="28"/>
          <w:szCs w:val="28"/>
        </w:rPr>
        <w:t>项、青年基金项目</w:t>
      </w:r>
      <w:r>
        <w:rPr>
          <w:rFonts w:ascii="华文仿宋" w:hAnsi="华文仿宋" w:eastAsia="华文仿宋" w:cstheme="minorBidi"/>
          <w:b w:val="0"/>
          <w:bCs w:val="0"/>
          <w:color w:val="000000"/>
          <w:sz w:val="28"/>
          <w:szCs w:val="28"/>
        </w:rPr>
        <w:t>1</w:t>
      </w:r>
      <w:r>
        <w:rPr>
          <w:rFonts w:hint="eastAsia" w:ascii="华文仿宋" w:hAnsi="华文仿宋" w:eastAsia="华文仿宋" w:cstheme="minorBidi"/>
          <w:b w:val="0"/>
          <w:bCs w:val="0"/>
          <w:color w:val="000000"/>
          <w:sz w:val="28"/>
          <w:szCs w:val="28"/>
        </w:rPr>
        <w:t>项，主持国家十三五重点研发项目课题</w:t>
      </w:r>
      <w:r>
        <w:rPr>
          <w:rFonts w:ascii="华文仿宋" w:hAnsi="华文仿宋" w:eastAsia="华文仿宋" w:cstheme="minorBidi"/>
          <w:b w:val="0"/>
          <w:bCs w:val="0"/>
          <w:color w:val="000000"/>
          <w:sz w:val="28"/>
          <w:szCs w:val="28"/>
        </w:rPr>
        <w:t>1</w:t>
      </w:r>
      <w:r>
        <w:rPr>
          <w:rFonts w:hint="eastAsia" w:ascii="华文仿宋" w:hAnsi="华文仿宋" w:eastAsia="华文仿宋" w:cstheme="minorBidi"/>
          <w:b w:val="0"/>
          <w:bCs w:val="0"/>
          <w:color w:val="000000"/>
          <w:sz w:val="28"/>
          <w:szCs w:val="28"/>
        </w:rPr>
        <w:t>项，参与了包括国家十三五重点研发项目、国家自然科学基金等在内的项目多项。相关成果在《</w:t>
      </w:r>
      <w:r>
        <w:rPr>
          <w:rFonts w:ascii="华文仿宋" w:hAnsi="华文仿宋" w:eastAsia="华文仿宋" w:cstheme="minorBidi"/>
          <w:b w:val="0"/>
          <w:bCs w:val="0"/>
          <w:color w:val="000000"/>
          <w:sz w:val="28"/>
          <w:szCs w:val="28"/>
        </w:rPr>
        <w:t>Natrue Communications</w:t>
      </w:r>
      <w:r>
        <w:rPr>
          <w:rFonts w:hint="eastAsia" w:ascii="华文仿宋" w:hAnsi="华文仿宋" w:eastAsia="华文仿宋" w:cstheme="minorBidi"/>
          <w:b w:val="0"/>
          <w:bCs w:val="0"/>
          <w:color w:val="000000"/>
          <w:sz w:val="28"/>
          <w:szCs w:val="28"/>
        </w:rPr>
        <w:t>》、《</w:t>
      </w:r>
      <w:r>
        <w:rPr>
          <w:rFonts w:ascii="华文仿宋" w:hAnsi="华文仿宋" w:eastAsia="华文仿宋" w:cstheme="minorBidi"/>
          <w:b w:val="0"/>
          <w:bCs w:val="0"/>
          <w:color w:val="000000"/>
          <w:sz w:val="28"/>
          <w:szCs w:val="28"/>
        </w:rPr>
        <w:t>Biomaterials</w:t>
      </w:r>
      <w:r>
        <w:rPr>
          <w:rFonts w:hint="eastAsia" w:ascii="华文仿宋" w:hAnsi="华文仿宋" w:eastAsia="华文仿宋" w:cstheme="minorBidi"/>
          <w:b w:val="0"/>
          <w:bCs w:val="0"/>
          <w:color w:val="000000"/>
          <w:sz w:val="28"/>
          <w:szCs w:val="28"/>
        </w:rPr>
        <w:t>》、《</w:t>
      </w:r>
      <w:r>
        <w:rPr>
          <w:rFonts w:ascii="华文仿宋" w:hAnsi="华文仿宋" w:eastAsia="华文仿宋" w:cstheme="minorBidi"/>
          <w:b w:val="0"/>
          <w:bCs w:val="0"/>
          <w:color w:val="000000"/>
          <w:sz w:val="28"/>
          <w:szCs w:val="28"/>
        </w:rPr>
        <w:t>Materials Today</w:t>
      </w:r>
      <w:r>
        <w:rPr>
          <w:rFonts w:hint="eastAsia" w:ascii="华文仿宋" w:hAnsi="华文仿宋" w:eastAsia="华文仿宋" w:cstheme="minorBidi"/>
          <w:b w:val="0"/>
          <w:bCs w:val="0"/>
          <w:color w:val="000000"/>
          <w:sz w:val="28"/>
          <w:szCs w:val="28"/>
        </w:rPr>
        <w:t>》、《</w:t>
      </w:r>
      <w:r>
        <w:rPr>
          <w:rFonts w:ascii="华文仿宋" w:hAnsi="华文仿宋" w:eastAsia="华文仿宋" w:cstheme="minorBidi"/>
          <w:b w:val="0"/>
          <w:bCs w:val="0"/>
          <w:color w:val="000000"/>
          <w:sz w:val="28"/>
          <w:szCs w:val="28"/>
        </w:rPr>
        <w:t>Advanced Functional Materials</w:t>
      </w:r>
      <w:r>
        <w:rPr>
          <w:rFonts w:hint="eastAsia" w:ascii="华文仿宋" w:hAnsi="华文仿宋" w:eastAsia="华文仿宋" w:cstheme="minorBidi"/>
          <w:b w:val="0"/>
          <w:bCs w:val="0"/>
          <w:color w:val="000000"/>
          <w:sz w:val="28"/>
          <w:szCs w:val="28"/>
        </w:rPr>
        <w:t>》等国内外期刊发表论文</w:t>
      </w:r>
      <w:r>
        <w:rPr>
          <w:rFonts w:ascii="华文仿宋" w:hAnsi="华文仿宋" w:eastAsia="华文仿宋" w:cstheme="minorBidi"/>
          <w:b w:val="0"/>
          <w:bCs w:val="0"/>
          <w:color w:val="000000"/>
          <w:sz w:val="28"/>
          <w:szCs w:val="28"/>
        </w:rPr>
        <w:t>100</w:t>
      </w:r>
      <w:r>
        <w:rPr>
          <w:rFonts w:hint="eastAsia" w:ascii="华文仿宋" w:hAnsi="华文仿宋" w:eastAsia="华文仿宋" w:cstheme="minorBidi"/>
          <w:b w:val="0"/>
          <w:bCs w:val="0"/>
          <w:color w:val="000000"/>
          <w:sz w:val="28"/>
          <w:szCs w:val="28"/>
        </w:rPr>
        <w:t>余篇，获得授权专利</w:t>
      </w:r>
      <w:r>
        <w:rPr>
          <w:rFonts w:ascii="华文仿宋" w:hAnsi="华文仿宋" w:eastAsia="华文仿宋" w:cstheme="minorBidi"/>
          <w:b w:val="0"/>
          <w:bCs w:val="0"/>
          <w:color w:val="000000"/>
          <w:sz w:val="28"/>
          <w:szCs w:val="28"/>
        </w:rPr>
        <w:t>20</w:t>
      </w:r>
      <w:r>
        <w:rPr>
          <w:rFonts w:hint="eastAsia" w:ascii="华文仿宋" w:hAnsi="华文仿宋" w:eastAsia="华文仿宋" w:cstheme="minorBidi"/>
          <w:b w:val="0"/>
          <w:bCs w:val="0"/>
          <w:color w:val="000000"/>
          <w:sz w:val="28"/>
          <w:szCs w:val="28"/>
        </w:rPr>
        <w:t>余件。研究成果获河北省技术发明一等奖</w:t>
      </w:r>
      <w:r>
        <w:rPr>
          <w:rFonts w:ascii="华文仿宋" w:hAnsi="华文仿宋" w:eastAsia="华文仿宋" w:cstheme="minorBidi"/>
          <w:b w:val="0"/>
          <w:bCs w:val="0"/>
          <w:color w:val="000000"/>
          <w:sz w:val="28"/>
          <w:szCs w:val="28"/>
        </w:rPr>
        <w:t>1</w:t>
      </w:r>
      <w:r>
        <w:rPr>
          <w:rFonts w:hint="eastAsia" w:ascii="华文仿宋" w:hAnsi="华文仿宋" w:eastAsia="华文仿宋" w:cstheme="minorBidi"/>
          <w:b w:val="0"/>
          <w:bCs w:val="0"/>
          <w:color w:val="000000"/>
          <w:sz w:val="28"/>
          <w:szCs w:val="28"/>
        </w:rPr>
        <w:t>项（第一）、天津市科技进步二等奖（第一）、河北省科技进步一等奖（第四）、河北省技术发明奖三等奖（第一）。</w:t>
      </w:r>
    </w:p>
    <w:p>
      <w:pPr>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联系方式</w:t>
      </w:r>
      <w:r>
        <w:rPr>
          <w:rFonts w:ascii="华文仿宋" w:hAnsi="华文仿宋" w:eastAsia="华文仿宋"/>
          <w:color w:val="000000"/>
          <w:sz w:val="28"/>
          <w:szCs w:val="28"/>
        </w:rPr>
        <w:t>：</w:t>
      </w:r>
      <w:r>
        <w:fldChar w:fldCharType="begin"/>
      </w:r>
      <w:r>
        <w:instrText xml:space="preserve"> HYPERLINK "mailto:liangchunyong@hebut.edu.cn" </w:instrText>
      </w:r>
      <w:r>
        <w:fldChar w:fldCharType="separate"/>
      </w:r>
      <w:r>
        <w:rPr>
          <w:rFonts w:ascii="华文仿宋" w:hAnsi="华文仿宋" w:eastAsia="华文仿宋"/>
          <w:color w:val="000000"/>
          <w:sz w:val="28"/>
          <w:szCs w:val="28"/>
        </w:rPr>
        <w:t>liangchunyong@hebut.edu.cn</w:t>
      </w:r>
      <w:r>
        <w:rPr>
          <w:rFonts w:ascii="华文仿宋" w:hAnsi="华文仿宋" w:eastAsia="华文仿宋"/>
          <w:color w:val="000000"/>
          <w:sz w:val="28"/>
          <w:szCs w:val="28"/>
        </w:rPr>
        <w:fldChar w:fldCharType="end"/>
      </w:r>
      <w:r>
        <w:rPr>
          <w:rFonts w:ascii="华文仿宋" w:hAnsi="华文仿宋" w:eastAsia="华文仿宋"/>
          <w:color w:val="000000"/>
          <w:sz w:val="28"/>
          <w:szCs w:val="28"/>
        </w:rPr>
        <w:t xml:space="preserve">  13302033328</w:t>
      </w:r>
    </w:p>
    <w:p>
      <w:pPr>
        <w:spacing w:line="360" w:lineRule="auto"/>
        <w:ind w:right="31" w:rightChars="15" w:firstLine="560" w:firstLineChars="200"/>
        <w:rPr>
          <w:rFonts w:ascii="华文仿宋" w:hAnsi="华文仿宋" w:eastAsia="华文仿宋"/>
          <w:color w:val="000000"/>
          <w:sz w:val="28"/>
          <w:szCs w:val="28"/>
        </w:rPr>
      </w:pPr>
    </w:p>
    <w:p>
      <w:pPr>
        <w:spacing w:line="360" w:lineRule="auto"/>
        <w:ind w:right="31" w:rightChars="15" w:firstLine="560" w:firstLineChars="200"/>
        <w:rPr>
          <w:rFonts w:ascii="华文仿宋" w:hAnsi="华文仿宋" w:eastAsia="华文仿宋"/>
          <w:color w:val="000000"/>
          <w:sz w:val="28"/>
          <w:szCs w:val="28"/>
        </w:rPr>
      </w:pPr>
      <w:r>
        <w:rPr>
          <w:rFonts w:ascii="华文仿宋" w:hAnsi="华文仿宋" w:eastAsia="华文仿宋"/>
          <w:color w:val="000000"/>
          <w:sz w:val="28"/>
          <w:szCs w:val="28"/>
        </w:rPr>
        <w:drawing>
          <wp:anchor distT="0" distB="0" distL="114300" distR="114300" simplePos="0" relativeHeight="251663360" behindDoc="0" locked="0" layoutInCell="1" allowOverlap="1">
            <wp:simplePos x="0" y="0"/>
            <wp:positionH relativeFrom="margin">
              <wp:align>right</wp:align>
            </wp:positionH>
            <wp:positionV relativeFrom="paragraph">
              <wp:posOffset>123190</wp:posOffset>
            </wp:positionV>
            <wp:extent cx="1004570" cy="1339850"/>
            <wp:effectExtent l="0" t="0" r="5080" b="0"/>
            <wp:wrapSquare wrapText="bothSides"/>
            <wp:docPr id="4" name="图片 4" descr="C:\Users\USER\AppData\Local\Temp\WeChat Files\b76b787caa31e759faa8bb804cfe7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USER\AppData\Local\Temp\WeChat Files\b76b787caa31e759faa8bb804cfe7a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04570" cy="1339850"/>
                    </a:xfrm>
                    <a:prstGeom prst="rect">
                      <a:avLst/>
                    </a:prstGeom>
                    <a:noFill/>
                    <a:ln>
                      <a:noFill/>
                    </a:ln>
                  </pic:spPr>
                </pic:pic>
              </a:graphicData>
            </a:graphic>
          </wp:anchor>
        </w:drawing>
      </w:r>
      <w:r>
        <w:rPr>
          <w:rFonts w:ascii="华文仿宋" w:hAnsi="华文仿宋" w:eastAsia="华文仿宋"/>
          <w:b/>
          <w:color w:val="000000"/>
          <w:sz w:val="28"/>
          <w:szCs w:val="28"/>
        </w:rPr>
        <w:t>杨勇</w:t>
      </w:r>
      <w:r>
        <w:rPr>
          <w:rFonts w:ascii="华文仿宋" w:hAnsi="华文仿宋" w:eastAsia="华文仿宋"/>
          <w:color w:val="000000"/>
          <w:sz w:val="28"/>
          <w:szCs w:val="28"/>
        </w:rPr>
        <w:t>，教授，博士生导师。</w:t>
      </w:r>
      <w:r>
        <w:rPr>
          <w:rFonts w:hint="eastAsia" w:ascii="华文仿宋" w:hAnsi="华文仿宋" w:eastAsia="华文仿宋"/>
          <w:color w:val="000000"/>
          <w:sz w:val="28"/>
          <w:szCs w:val="28"/>
        </w:rPr>
        <w:t>河北省杰出青年科学基金获得者，</w:t>
      </w:r>
      <w:r>
        <w:rPr>
          <w:rFonts w:ascii="华文仿宋" w:hAnsi="华文仿宋" w:eastAsia="华文仿宋"/>
          <w:color w:val="000000"/>
          <w:sz w:val="28"/>
          <w:szCs w:val="28"/>
        </w:rPr>
        <w:t>首批“河北省青年拔尖人才”，河北省“三三三人才工程”第二层次人选，河北省高校百名优秀创新人才，天津市“131”创新型人才培养工程二层次人选。</w:t>
      </w:r>
      <w:r>
        <w:rPr>
          <w:rFonts w:hint="eastAsia" w:ascii="华文仿宋" w:hAnsi="华文仿宋" w:eastAsia="华文仿宋"/>
          <w:color w:val="000000"/>
          <w:sz w:val="28"/>
          <w:szCs w:val="28"/>
        </w:rPr>
        <w:t>河北</w:t>
      </w:r>
      <w:r>
        <w:rPr>
          <w:rFonts w:ascii="华文仿宋" w:hAnsi="华文仿宋" w:eastAsia="华文仿宋"/>
          <w:color w:val="000000"/>
          <w:sz w:val="28"/>
          <w:szCs w:val="28"/>
        </w:rPr>
        <w:t>工业大学“</w:t>
      </w:r>
      <w:r>
        <w:rPr>
          <w:rFonts w:hint="eastAsia" w:ascii="华文仿宋" w:hAnsi="华文仿宋" w:eastAsia="华文仿宋"/>
          <w:color w:val="000000"/>
          <w:sz w:val="28"/>
          <w:szCs w:val="28"/>
        </w:rPr>
        <w:t>元光学者特聘</w:t>
      </w:r>
      <w:r>
        <w:rPr>
          <w:rFonts w:ascii="华文仿宋" w:hAnsi="华文仿宋" w:eastAsia="华文仿宋"/>
          <w:color w:val="000000"/>
          <w:sz w:val="28"/>
          <w:szCs w:val="28"/>
        </w:rPr>
        <w:t>”C</w:t>
      </w:r>
      <w:r>
        <w:rPr>
          <w:rFonts w:hint="eastAsia" w:ascii="华文仿宋" w:hAnsi="华文仿宋" w:eastAsia="华文仿宋"/>
          <w:color w:val="000000"/>
          <w:sz w:val="28"/>
          <w:szCs w:val="28"/>
        </w:rPr>
        <w:t>岗。</w:t>
      </w:r>
    </w:p>
    <w:p>
      <w:pPr>
        <w:spacing w:line="360" w:lineRule="auto"/>
        <w:ind w:right="31" w:rightChars="15"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近年来在先进材料与防护研究领域做了大量研究工作，承担科研课题20项，主持国家自然科学基金</w:t>
      </w:r>
      <w:r>
        <w:rPr>
          <w:rFonts w:ascii="华文仿宋" w:hAnsi="华文仿宋" w:eastAsia="华文仿宋"/>
          <w:color w:val="000000"/>
          <w:sz w:val="28"/>
          <w:szCs w:val="28"/>
        </w:rPr>
        <w:t>4</w:t>
      </w:r>
      <w:r>
        <w:rPr>
          <w:rFonts w:hint="eastAsia" w:ascii="华文仿宋" w:hAnsi="华文仿宋" w:eastAsia="华文仿宋"/>
          <w:color w:val="000000"/>
          <w:sz w:val="28"/>
          <w:szCs w:val="28"/>
        </w:rPr>
        <w:t>项。研究成果获得省级自然科学二等奖1项，通用电气基金科技创新奖二等奖1项。已获授权中国发明专利</w:t>
      </w:r>
      <w:r>
        <w:rPr>
          <w:rFonts w:ascii="华文仿宋" w:hAnsi="华文仿宋" w:eastAsia="华文仿宋"/>
          <w:color w:val="000000"/>
          <w:sz w:val="28"/>
          <w:szCs w:val="28"/>
        </w:rPr>
        <w:t>24</w:t>
      </w:r>
      <w:r>
        <w:rPr>
          <w:rFonts w:hint="eastAsia" w:ascii="华文仿宋" w:hAnsi="华文仿宋" w:eastAsia="华文仿宋"/>
          <w:color w:val="000000"/>
          <w:sz w:val="28"/>
          <w:szCs w:val="28"/>
        </w:rPr>
        <w:t>项。共发表学术论文1</w:t>
      </w:r>
      <w:r>
        <w:rPr>
          <w:rFonts w:ascii="华文仿宋" w:hAnsi="华文仿宋" w:eastAsia="华文仿宋"/>
          <w:color w:val="000000"/>
          <w:sz w:val="28"/>
          <w:szCs w:val="28"/>
        </w:rPr>
        <w:t>20</w:t>
      </w:r>
      <w:r>
        <w:rPr>
          <w:rFonts w:hint="eastAsia" w:ascii="华文仿宋" w:hAnsi="华文仿宋" w:eastAsia="华文仿宋"/>
          <w:color w:val="000000"/>
          <w:sz w:val="28"/>
          <w:szCs w:val="28"/>
        </w:rPr>
        <w:t>余篇，近五年发表SCI收录论文40篇。</w:t>
      </w:r>
    </w:p>
    <w:p>
      <w:pPr>
        <w:spacing w:line="360" w:lineRule="auto"/>
        <w:ind w:right="31" w:rightChars="15"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主要研究领域：航空航天用先进结构材料与防护、</w:t>
      </w:r>
      <w:r>
        <w:rPr>
          <w:rFonts w:ascii="华文仿宋" w:hAnsi="华文仿宋" w:eastAsia="华文仿宋"/>
          <w:color w:val="000000"/>
          <w:sz w:val="28"/>
          <w:szCs w:val="28"/>
        </w:rPr>
        <w:t>金属材料表面改性及涂层</w:t>
      </w:r>
      <w:r>
        <w:rPr>
          <w:rFonts w:hint="eastAsia" w:ascii="Times New Roman" w:hAnsi="Times New Roman"/>
          <w:sz w:val="24"/>
          <w:szCs w:val="24"/>
        </w:rPr>
        <w:t>、</w:t>
      </w:r>
      <w:r>
        <w:rPr>
          <w:rFonts w:ascii="华文仿宋" w:hAnsi="华文仿宋" w:eastAsia="华文仿宋"/>
          <w:color w:val="000000"/>
          <w:sz w:val="28"/>
          <w:szCs w:val="28"/>
        </w:rPr>
        <w:t>纳米表面工程</w:t>
      </w:r>
      <w:r>
        <w:rPr>
          <w:rFonts w:hint="eastAsia" w:ascii="华文仿宋" w:hAnsi="华文仿宋" w:eastAsia="华文仿宋"/>
          <w:color w:val="000000"/>
          <w:sz w:val="28"/>
          <w:szCs w:val="28"/>
        </w:rPr>
        <w:t>、增材制造。</w:t>
      </w:r>
    </w:p>
    <w:p>
      <w:pPr>
        <w:spacing w:line="360" w:lineRule="auto"/>
        <w:ind w:right="31" w:rightChars="15"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联系方式</w:t>
      </w:r>
      <w:r>
        <w:rPr>
          <w:rFonts w:ascii="华文仿宋" w:hAnsi="华文仿宋" w:eastAsia="华文仿宋"/>
          <w:color w:val="000000"/>
          <w:sz w:val="28"/>
          <w:szCs w:val="28"/>
        </w:rPr>
        <w:t>：yangyonghebut@163.com</w:t>
      </w:r>
    </w:p>
    <w:p>
      <w:pPr>
        <w:ind w:right="85" w:firstLine="560" w:firstLineChars="200"/>
        <w:rPr>
          <w:rFonts w:ascii="华文仿宋" w:hAnsi="华文仿宋" w:eastAsia="华文仿宋"/>
          <w:color w:val="000000"/>
          <w:sz w:val="28"/>
          <w:szCs w:val="28"/>
        </w:rPr>
      </w:pPr>
    </w:p>
    <w:p>
      <w:pPr>
        <w:ind w:right="85" w:firstLine="560" w:firstLineChars="200"/>
        <w:rPr>
          <w:rFonts w:ascii="华文仿宋" w:hAnsi="华文仿宋" w:eastAsia="华文仿宋"/>
          <w:color w:val="000000"/>
          <w:sz w:val="28"/>
          <w:szCs w:val="28"/>
        </w:rPr>
      </w:pPr>
      <w:r>
        <w:rPr>
          <w:rFonts w:ascii="华文仿宋" w:hAnsi="华文仿宋" w:eastAsia="华文仿宋"/>
          <w:color w:val="000000"/>
          <w:sz w:val="28"/>
          <w:szCs w:val="28"/>
        </w:rPr>
        <w:drawing>
          <wp:anchor distT="0" distB="0" distL="114300" distR="114300" simplePos="0" relativeHeight="251665408" behindDoc="0" locked="0" layoutInCell="1" allowOverlap="1">
            <wp:simplePos x="0" y="0"/>
            <wp:positionH relativeFrom="margin">
              <wp:posOffset>4381500</wp:posOffset>
            </wp:positionH>
            <wp:positionV relativeFrom="paragraph">
              <wp:posOffset>114300</wp:posOffset>
            </wp:positionV>
            <wp:extent cx="889000" cy="1332230"/>
            <wp:effectExtent l="0" t="0" r="6350" b="1270"/>
            <wp:wrapSquare wrapText="bothSides"/>
            <wp:docPr id="6" name="图片 6" descr="C:\Users\USER\AppData\Local\Temp\WeChat Files\bcbb036b3952883cee9fefbf0751c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USER\AppData\Local\Temp\WeChat Files\bcbb036b3952883cee9fefbf0751c2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89000" cy="1332230"/>
                    </a:xfrm>
                    <a:prstGeom prst="rect">
                      <a:avLst/>
                    </a:prstGeom>
                    <a:noFill/>
                    <a:ln>
                      <a:noFill/>
                    </a:ln>
                  </pic:spPr>
                </pic:pic>
              </a:graphicData>
            </a:graphic>
          </wp:anchor>
        </w:drawing>
      </w:r>
      <w:r>
        <w:rPr>
          <w:rFonts w:hint="eastAsia" w:ascii="华文仿宋" w:hAnsi="华文仿宋" w:eastAsia="华文仿宋"/>
          <w:b/>
          <w:color w:val="000000"/>
          <w:sz w:val="28"/>
          <w:szCs w:val="28"/>
        </w:rPr>
        <w:t>夏兴川</w:t>
      </w:r>
      <w:r>
        <w:rPr>
          <w:rFonts w:hint="eastAsia" w:ascii="华文仿宋" w:hAnsi="华文仿宋" w:eastAsia="华文仿宋"/>
          <w:color w:val="000000"/>
          <w:sz w:val="28"/>
          <w:szCs w:val="28"/>
        </w:rPr>
        <w:t>，研究员，河北省“三三三”人才、元光学者特聘</w:t>
      </w:r>
      <w:r>
        <w:rPr>
          <w:rFonts w:ascii="华文仿宋" w:hAnsi="华文仿宋" w:eastAsia="华文仿宋"/>
          <w:color w:val="000000"/>
          <w:sz w:val="28"/>
          <w:szCs w:val="28"/>
        </w:rPr>
        <w:t>C</w:t>
      </w:r>
      <w:r>
        <w:rPr>
          <w:rFonts w:hint="eastAsia" w:ascii="华文仿宋" w:hAnsi="华文仿宋" w:eastAsia="华文仿宋"/>
          <w:color w:val="000000"/>
          <w:sz w:val="28"/>
          <w:szCs w:val="28"/>
        </w:rPr>
        <w:t>岗,中国材料研究学会青年委员会理事。长期致力于金属机构材料成型技术研究，专注于一体化成型泡沫铝三明治板材结构控制与性能调控和高品质铝合金成分设计与成型技术开发。研究成果揭示了不同孔结构泡沫铝三明治板材的变形机制和Al-Si-Mg合金的复合细化-变质机制。已第一完成人获得河北省技术发明二等奖1项，第三完成人获得河北省科技进步一等奖1项；主持国家自然科学基金重点项目课题、面上与青年项目、中央军委装发部重点基金、国家重点研发计划子课题、河北省重点研发计划、河北省军民融合专项等科研项目16项；在Composite Structures、Materials and Design、Journal of Materials Science and Technology等学术期刊发表SCI论文45篇，授权发明专利19项。</w:t>
      </w:r>
    </w:p>
    <w:p>
      <w:pPr>
        <w:ind w:right="85"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联系</w:t>
      </w:r>
      <w:r>
        <w:rPr>
          <w:rFonts w:ascii="华文仿宋" w:hAnsi="华文仿宋" w:eastAsia="华文仿宋"/>
          <w:color w:val="000000"/>
          <w:sz w:val="28"/>
          <w:szCs w:val="28"/>
        </w:rPr>
        <w:t>方式：</w:t>
      </w:r>
      <w:r>
        <w:fldChar w:fldCharType="begin"/>
      </w:r>
      <w:r>
        <w:instrText xml:space="preserve"> HYPERLINK "mailto:xc_xia@hebut.edu.cn" </w:instrText>
      </w:r>
      <w:r>
        <w:fldChar w:fldCharType="separate"/>
      </w:r>
      <w:r>
        <w:rPr>
          <w:rStyle w:val="10"/>
          <w:rFonts w:ascii="华文仿宋" w:hAnsi="华文仿宋" w:eastAsia="华文仿宋"/>
          <w:sz w:val="28"/>
          <w:szCs w:val="28"/>
        </w:rPr>
        <w:t>xc_xia@hebut.edu.cn</w:t>
      </w:r>
      <w:r>
        <w:rPr>
          <w:rStyle w:val="10"/>
          <w:rFonts w:ascii="华文仿宋" w:hAnsi="华文仿宋" w:eastAsia="华文仿宋"/>
          <w:sz w:val="28"/>
          <w:szCs w:val="28"/>
        </w:rPr>
        <w:fldChar w:fldCharType="end"/>
      </w:r>
    </w:p>
    <w:p>
      <w:pPr>
        <w:pStyle w:val="6"/>
        <w:spacing w:line="336" w:lineRule="atLeast"/>
        <w:ind w:right="31" w:rightChars="15" w:firstLine="560" w:firstLineChars="200"/>
        <w:jc w:val="both"/>
        <w:rPr>
          <w:rFonts w:ascii="华文仿宋" w:hAnsi="华文仿宋" w:eastAsia="华文仿宋" w:cstheme="minorBidi"/>
          <w:color w:val="000000"/>
          <w:kern w:val="2"/>
          <w:sz w:val="28"/>
          <w:szCs w:val="28"/>
        </w:rPr>
      </w:pPr>
    </w:p>
    <w:p>
      <w:pPr>
        <w:pStyle w:val="6"/>
        <w:spacing w:line="336" w:lineRule="atLeast"/>
        <w:ind w:right="31" w:rightChars="15" w:firstLine="480" w:firstLineChars="200"/>
        <w:jc w:val="both"/>
        <w:rPr>
          <w:rFonts w:ascii="华文仿宋" w:hAnsi="华文仿宋" w:eastAsia="华文仿宋" w:cstheme="minorBidi"/>
          <w:color w:val="000000"/>
          <w:kern w:val="2"/>
          <w:sz w:val="28"/>
          <w:szCs w:val="28"/>
        </w:rPr>
      </w:pPr>
      <w:r>
        <w:drawing>
          <wp:anchor distT="0" distB="0" distL="114300" distR="114300" simplePos="0" relativeHeight="251668480" behindDoc="0" locked="0" layoutInCell="1" allowOverlap="1">
            <wp:simplePos x="0" y="0"/>
            <wp:positionH relativeFrom="margin">
              <wp:align>right</wp:align>
            </wp:positionH>
            <wp:positionV relativeFrom="paragraph">
              <wp:posOffset>130810</wp:posOffset>
            </wp:positionV>
            <wp:extent cx="899795" cy="1259840"/>
            <wp:effectExtent l="0" t="0" r="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0000" cy="1260000"/>
                    </a:xfrm>
                    <a:prstGeom prst="rect">
                      <a:avLst/>
                    </a:prstGeom>
                  </pic:spPr>
                </pic:pic>
              </a:graphicData>
            </a:graphic>
          </wp:anchor>
        </w:drawing>
      </w:r>
      <w:r>
        <w:rPr>
          <w:rFonts w:hint="eastAsia" w:ascii="华文仿宋" w:hAnsi="华文仿宋" w:eastAsia="华文仿宋" w:cstheme="minorBidi"/>
          <w:b/>
          <w:color w:val="000000"/>
          <w:kern w:val="2"/>
          <w:sz w:val="28"/>
          <w:szCs w:val="28"/>
        </w:rPr>
        <w:t>王菲</w:t>
      </w:r>
      <w:r>
        <w:rPr>
          <w:rFonts w:hint="eastAsia" w:ascii="华文仿宋" w:hAnsi="华文仿宋" w:eastAsia="华文仿宋" w:cstheme="minorBidi"/>
          <w:color w:val="000000"/>
          <w:kern w:val="2"/>
          <w:sz w:val="28"/>
          <w:szCs w:val="28"/>
        </w:rPr>
        <w:t>，研究员，博士生导师；河北工业大学“元光学者”特聘C岗,现任生态环境与信息特种功能材料教育部重点实验室常务副主任、固废资源利用与生态发展创新中心常务副主任、中国硅酸盐学会矿物材料分会青年理事。2015-2016年于University of Michigan从事科研工作。主研方向：生态环境功能材料、无机非金属材料，获河北省技术发明一等奖2项。主持承担“十四五”国家重点研发计划项目课题、国家自然科学基金面上项目、国家自然科学基金青年基金、河北省引进留学人员资助项目等课题。入选河北省高层次人才帮带机制、河北省“三三三人才工程”、河北省优青、河北省第三批青年拔尖人才支持计划。指导研究生获得国家奖学金、河北省优秀硕士学位论文。</w:t>
      </w:r>
    </w:p>
    <w:p>
      <w:pPr>
        <w:pStyle w:val="6"/>
        <w:spacing w:line="336" w:lineRule="atLeast"/>
        <w:ind w:right="31" w:rightChars="15" w:firstLine="560" w:firstLineChars="200"/>
        <w:jc w:val="both"/>
        <w:rPr>
          <w:rFonts w:ascii="华文仿宋" w:hAnsi="华文仿宋" w:eastAsia="华文仿宋" w:cstheme="minorBidi"/>
          <w:color w:val="000000"/>
          <w:kern w:val="2"/>
          <w:sz w:val="28"/>
          <w:szCs w:val="28"/>
        </w:rPr>
      </w:pPr>
      <w:r>
        <w:rPr>
          <w:rFonts w:hint="eastAsia" w:ascii="华文仿宋" w:hAnsi="华文仿宋" w:eastAsia="华文仿宋" w:cstheme="minorBidi"/>
          <w:color w:val="000000"/>
          <w:kern w:val="2"/>
          <w:sz w:val="28"/>
          <w:szCs w:val="28"/>
        </w:rPr>
        <w:t>联系</w:t>
      </w:r>
      <w:r>
        <w:rPr>
          <w:rFonts w:ascii="华文仿宋" w:hAnsi="华文仿宋" w:eastAsia="华文仿宋" w:cstheme="minorBidi"/>
          <w:color w:val="000000"/>
          <w:kern w:val="2"/>
          <w:sz w:val="28"/>
          <w:szCs w:val="28"/>
        </w:rPr>
        <w:t>方式：wangfei@hebut.edu.cn</w:t>
      </w:r>
    </w:p>
    <w:p>
      <w:pPr>
        <w:ind w:right="85" w:firstLine="560" w:firstLineChars="200"/>
        <w:rPr>
          <w:rFonts w:ascii="华文仿宋" w:hAnsi="华文仿宋" w:eastAsia="华文仿宋"/>
          <w:color w:val="000000"/>
          <w:sz w:val="28"/>
          <w:szCs w:val="28"/>
        </w:rPr>
      </w:pPr>
    </w:p>
    <w:p>
      <w:pPr>
        <w:ind w:right="85" w:firstLine="560" w:firstLineChars="200"/>
        <w:rPr>
          <w:rFonts w:ascii="华文仿宋" w:hAnsi="华文仿宋" w:eastAsia="华文仿宋"/>
          <w:color w:val="000000"/>
          <w:sz w:val="28"/>
          <w:szCs w:val="28"/>
        </w:rPr>
      </w:pPr>
      <w:r>
        <w:rPr>
          <w:rFonts w:ascii="华文仿宋" w:hAnsi="华文仿宋" w:eastAsia="华文仿宋"/>
          <w:color w:val="000000"/>
          <w:sz w:val="28"/>
          <w:szCs w:val="28"/>
        </w:rPr>
        <w:drawing>
          <wp:anchor distT="0" distB="0" distL="114300" distR="114300" simplePos="0" relativeHeight="251666432" behindDoc="0" locked="0" layoutInCell="1" allowOverlap="1">
            <wp:simplePos x="0" y="0"/>
            <wp:positionH relativeFrom="margin">
              <wp:align>right</wp:align>
            </wp:positionH>
            <wp:positionV relativeFrom="paragraph">
              <wp:posOffset>149860</wp:posOffset>
            </wp:positionV>
            <wp:extent cx="988695" cy="1308100"/>
            <wp:effectExtent l="0" t="0" r="1905" b="6350"/>
            <wp:wrapSquare wrapText="bothSides"/>
            <wp:docPr id="7" name="图片 7" descr="C:\Users\USER\AppData\Local\Temp\WeChat Files\9adcfcb5f0823cc0520aa06c5dc56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USER\AppData\Local\Temp\WeChat Files\9adcfcb5f0823cc0520aa06c5dc560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988695" cy="1308100"/>
                    </a:xfrm>
                    <a:prstGeom prst="rect">
                      <a:avLst/>
                    </a:prstGeom>
                    <a:noFill/>
                    <a:ln>
                      <a:noFill/>
                    </a:ln>
                  </pic:spPr>
                </pic:pic>
              </a:graphicData>
            </a:graphic>
          </wp:anchor>
        </w:drawing>
      </w:r>
      <w:r>
        <w:rPr>
          <w:rFonts w:hint="eastAsia" w:ascii="华文仿宋" w:hAnsi="华文仿宋" w:eastAsia="华文仿宋"/>
          <w:b/>
          <w:color w:val="000000"/>
          <w:sz w:val="28"/>
          <w:szCs w:val="28"/>
        </w:rPr>
        <w:t>阎文博</w:t>
      </w:r>
      <w:r>
        <w:rPr>
          <w:rFonts w:hint="eastAsia" w:ascii="华文仿宋" w:hAnsi="华文仿宋" w:eastAsia="华文仿宋"/>
          <w:color w:val="000000"/>
          <w:sz w:val="28"/>
          <w:szCs w:val="28"/>
        </w:rPr>
        <w:t>，男，教授、博士生导师；河北工业大学“元光学者”特聘C岗, 现为河北省“三三三”三层次人才，河北省教育厅优秀青年，“京津冀军民融合蓝宝石产业联盟”副秘书长，《人工晶体学报》青年编委，天津市红桥区政协委员。</w:t>
      </w:r>
    </w:p>
    <w:p>
      <w:pPr>
        <w:ind w:right="85"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主要从事面向医用电工装备的新型生物光子芯片研发，在光电功能晶体材料的制备、光子学性能调控、新型光存储、光显示、光调制、光检测等光子芯片开发、新颖光伏微流控功能设计和集成等方面进行研究。主持项目18项，其中包括国家级项目4项、教育部项目2项、天津市及河北省基金7项；以第一作者及通讯作者在《ACS Photonics》、《Sensor. Actuat. B》、《ACS Appl. Mater. Interfaces》、《Opt. Lett.》、《Opt. Express》等期刊发表论文50余篇，第一发明人授权国家发明专利23项。</w:t>
      </w:r>
    </w:p>
    <w:p>
      <w:pPr>
        <w:ind w:right="85"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联系</w:t>
      </w:r>
      <w:r>
        <w:rPr>
          <w:rFonts w:ascii="华文仿宋" w:hAnsi="华文仿宋" w:eastAsia="华文仿宋"/>
          <w:color w:val="000000"/>
          <w:sz w:val="28"/>
          <w:szCs w:val="28"/>
        </w:rPr>
        <w:t>方式</w:t>
      </w:r>
      <w:r>
        <w:rPr>
          <w:rFonts w:hint="eastAsia" w:ascii="华文仿宋" w:hAnsi="华文仿宋" w:eastAsia="华文仿宋"/>
          <w:color w:val="000000"/>
          <w:sz w:val="28"/>
          <w:szCs w:val="28"/>
        </w:rPr>
        <w:t>：</w:t>
      </w:r>
      <w:r>
        <w:fldChar w:fldCharType="begin"/>
      </w:r>
      <w:r>
        <w:instrText xml:space="preserve"> HYPERLINK "mailto:yanwenbo@hebut.edu.cn" </w:instrText>
      </w:r>
      <w:r>
        <w:fldChar w:fldCharType="separate"/>
      </w:r>
      <w:r>
        <w:rPr>
          <w:rStyle w:val="10"/>
          <w:rFonts w:hint="eastAsia" w:ascii="华文仿宋" w:hAnsi="华文仿宋" w:eastAsia="华文仿宋"/>
          <w:sz w:val="28"/>
          <w:szCs w:val="28"/>
        </w:rPr>
        <w:t>yanwenbo@hebut.edu.cn</w:t>
      </w:r>
      <w:r>
        <w:rPr>
          <w:rStyle w:val="10"/>
          <w:rFonts w:hint="eastAsia" w:ascii="华文仿宋" w:hAnsi="华文仿宋" w:eastAsia="华文仿宋"/>
          <w:sz w:val="28"/>
          <w:szCs w:val="28"/>
        </w:rPr>
        <w:fldChar w:fldCharType="end"/>
      </w:r>
      <w:r>
        <w:rPr>
          <w:rFonts w:ascii="华文仿宋" w:hAnsi="华文仿宋" w:eastAsia="华文仿宋"/>
          <w:color w:val="000000"/>
          <w:sz w:val="28"/>
          <w:szCs w:val="28"/>
        </w:rPr>
        <w:t xml:space="preserve">  </w:t>
      </w:r>
      <w:r>
        <w:rPr>
          <w:rFonts w:hint="eastAsia" w:ascii="华文仿宋" w:hAnsi="华文仿宋" w:eastAsia="华文仿宋"/>
          <w:color w:val="000000"/>
          <w:sz w:val="28"/>
          <w:szCs w:val="28"/>
        </w:rPr>
        <w:t xml:space="preserve">15122871571 </w:t>
      </w:r>
    </w:p>
    <w:p>
      <w:pPr>
        <w:ind w:right="85" w:firstLine="561" w:firstLineChars="200"/>
        <w:rPr>
          <w:rFonts w:ascii="华文仿宋" w:hAnsi="华文仿宋" w:eastAsia="华文仿宋"/>
          <w:b/>
          <w:color w:val="000000"/>
          <w:sz w:val="28"/>
          <w:szCs w:val="28"/>
        </w:rPr>
      </w:pPr>
    </w:p>
    <w:p>
      <w:pPr>
        <w:ind w:right="85" w:firstLine="560" w:firstLineChars="200"/>
        <w:rPr>
          <w:rFonts w:ascii="华文仿宋" w:hAnsi="华文仿宋" w:eastAsia="华文仿宋"/>
          <w:color w:val="000000"/>
          <w:sz w:val="28"/>
          <w:szCs w:val="28"/>
        </w:rPr>
      </w:pPr>
      <w:r>
        <w:rPr>
          <w:rFonts w:ascii="华文仿宋" w:hAnsi="华文仿宋" w:eastAsia="华文仿宋"/>
          <w:color w:val="000000"/>
          <w:sz w:val="28"/>
          <w:szCs w:val="28"/>
        </w:rPr>
        <w:drawing>
          <wp:anchor distT="0" distB="0" distL="114300" distR="114300" simplePos="0" relativeHeight="251664384" behindDoc="0" locked="0" layoutInCell="1" allowOverlap="1">
            <wp:simplePos x="0" y="0"/>
            <wp:positionH relativeFrom="margin">
              <wp:align>right</wp:align>
            </wp:positionH>
            <wp:positionV relativeFrom="paragraph">
              <wp:posOffset>160020</wp:posOffset>
            </wp:positionV>
            <wp:extent cx="986155" cy="1314450"/>
            <wp:effectExtent l="0" t="0" r="4445" b="0"/>
            <wp:wrapSquare wrapText="bothSides"/>
            <wp:docPr id="5" name="图片 5" descr="C:\Users\USER\AppData\Local\Temp\WeChat Files\b79db08899d089a18dd0de1d792a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USER\AppData\Local\Temp\WeChat Files\b79db08899d089a18dd0de1d792ade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986155" cy="1314450"/>
                    </a:xfrm>
                    <a:prstGeom prst="rect">
                      <a:avLst/>
                    </a:prstGeom>
                    <a:noFill/>
                    <a:ln>
                      <a:noFill/>
                    </a:ln>
                  </pic:spPr>
                </pic:pic>
              </a:graphicData>
            </a:graphic>
          </wp:anchor>
        </w:drawing>
      </w:r>
      <w:r>
        <w:rPr>
          <w:rFonts w:hint="eastAsia" w:ascii="华文仿宋" w:hAnsi="华文仿宋" w:eastAsia="华文仿宋"/>
          <w:b/>
          <w:color w:val="000000"/>
          <w:sz w:val="28"/>
          <w:szCs w:val="28"/>
        </w:rPr>
        <w:t>陈聪</w:t>
      </w:r>
      <w:r>
        <w:rPr>
          <w:rFonts w:hint="eastAsia" w:ascii="华文仿宋" w:hAnsi="华文仿宋" w:eastAsia="华文仿宋"/>
          <w:color w:val="000000"/>
          <w:sz w:val="28"/>
          <w:szCs w:val="28"/>
        </w:rPr>
        <w:t>，副教授，博导，元光学者特聘B岗。研究方向为新型半导体光电材料与器件。获批2021年度“澳门青年学者计划”资助。目前承担国家自然科学基金青年基金、区域联合基金重点项目、中央引导地方发展专项资金等项目13项，到校科研经费&gt;200万。近三年，以我校为第一单位在Angewandte、Adv. Energy Mater.等杂志发表TOP一区论文14篇；获授权发明专利5项，1项成果转化31.2万元。参与攥写光伏方面国家标准、团体标准各一项。指导学生获“互联网+”大赛河北省金奖（第一）等；获荣誉包括吉林大学“力旺精英奖”、宝钢教育基金会“特等奖”、吉林省优秀博士论文、2021年河北省“冀青之星”、河北工业大学首届“我心目中的十佳好导师”等。</w:t>
      </w:r>
    </w:p>
    <w:p>
      <w:pPr>
        <w:ind w:right="85"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联系</w:t>
      </w:r>
      <w:r>
        <w:rPr>
          <w:rFonts w:ascii="华文仿宋" w:hAnsi="华文仿宋" w:eastAsia="华文仿宋"/>
          <w:color w:val="000000"/>
          <w:sz w:val="28"/>
          <w:szCs w:val="28"/>
        </w:rPr>
        <w:t>方式：</w:t>
      </w:r>
      <w:r>
        <w:fldChar w:fldCharType="begin"/>
      </w:r>
      <w:r>
        <w:instrText xml:space="preserve"> HYPERLINK "mailto:chencong@hebut.edu.cn" </w:instrText>
      </w:r>
      <w:r>
        <w:fldChar w:fldCharType="separate"/>
      </w:r>
      <w:r>
        <w:rPr>
          <w:rStyle w:val="10"/>
          <w:rFonts w:ascii="华文仿宋" w:hAnsi="华文仿宋" w:eastAsia="华文仿宋"/>
          <w:sz w:val="28"/>
          <w:szCs w:val="28"/>
        </w:rPr>
        <w:t>chencong@hebut.edu.cn</w:t>
      </w:r>
      <w:r>
        <w:rPr>
          <w:rStyle w:val="10"/>
          <w:rFonts w:ascii="华文仿宋" w:hAnsi="华文仿宋" w:eastAsia="华文仿宋"/>
          <w:sz w:val="28"/>
          <w:szCs w:val="28"/>
        </w:rPr>
        <w:fldChar w:fldCharType="end"/>
      </w:r>
      <w:r>
        <w:rPr>
          <w:rFonts w:ascii="华文仿宋" w:hAnsi="华文仿宋" w:eastAsia="华文仿宋"/>
          <w:color w:val="000000"/>
          <w:sz w:val="28"/>
          <w:szCs w:val="28"/>
        </w:rPr>
        <w:t xml:space="preserve">  18743093695</w:t>
      </w:r>
    </w:p>
    <w:p>
      <w:pPr>
        <w:ind w:right="85" w:firstLine="560" w:firstLineChars="200"/>
        <w:rPr>
          <w:rFonts w:ascii="华文仿宋" w:hAnsi="华文仿宋" w:eastAsia="华文仿宋"/>
          <w:color w:val="00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28A"/>
    <w:rsid w:val="00026B82"/>
    <w:rsid w:val="00032BDF"/>
    <w:rsid w:val="000B5764"/>
    <w:rsid w:val="00123E36"/>
    <w:rsid w:val="00137D6F"/>
    <w:rsid w:val="001A7D08"/>
    <w:rsid w:val="00202F0B"/>
    <w:rsid w:val="00284B79"/>
    <w:rsid w:val="002E3299"/>
    <w:rsid w:val="0032087A"/>
    <w:rsid w:val="00322035"/>
    <w:rsid w:val="00330239"/>
    <w:rsid w:val="003A743A"/>
    <w:rsid w:val="004312C4"/>
    <w:rsid w:val="004955F1"/>
    <w:rsid w:val="004B48EC"/>
    <w:rsid w:val="0063380F"/>
    <w:rsid w:val="0069355F"/>
    <w:rsid w:val="00742DED"/>
    <w:rsid w:val="007A1422"/>
    <w:rsid w:val="007A6AE3"/>
    <w:rsid w:val="008033AF"/>
    <w:rsid w:val="00857C7E"/>
    <w:rsid w:val="008A2646"/>
    <w:rsid w:val="008C6F8D"/>
    <w:rsid w:val="0090385A"/>
    <w:rsid w:val="00995DA6"/>
    <w:rsid w:val="009B2241"/>
    <w:rsid w:val="009D5083"/>
    <w:rsid w:val="009D6DE3"/>
    <w:rsid w:val="009D7E9D"/>
    <w:rsid w:val="00A5144B"/>
    <w:rsid w:val="00A60FDC"/>
    <w:rsid w:val="00A97D6E"/>
    <w:rsid w:val="00B24599"/>
    <w:rsid w:val="00B73878"/>
    <w:rsid w:val="00C8330E"/>
    <w:rsid w:val="00CB228A"/>
    <w:rsid w:val="00CD3D77"/>
    <w:rsid w:val="00CE2A45"/>
    <w:rsid w:val="00D05101"/>
    <w:rsid w:val="00DC30DF"/>
    <w:rsid w:val="00DE4BE3"/>
    <w:rsid w:val="00E00C74"/>
    <w:rsid w:val="00E17041"/>
    <w:rsid w:val="00E65D05"/>
    <w:rsid w:val="00EE77CB"/>
    <w:rsid w:val="00F27686"/>
    <w:rsid w:val="00F4615B"/>
    <w:rsid w:val="00FA0369"/>
    <w:rsid w:val="2F244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4"/>
    <w:semiHidden/>
    <w:unhideWhenUsed/>
    <w:qFormat/>
    <w:uiPriority w:val="0"/>
    <w:pPr>
      <w:keepNext/>
      <w:keepLines/>
      <w:spacing w:before="260" w:after="260" w:line="415" w:lineRule="auto"/>
      <w:outlineLvl w:val="2"/>
    </w:pPr>
    <w:rPr>
      <w:rFonts w:ascii="Times New Roman" w:hAnsi="Times New Roman" w:eastAsia="宋体" w:cs="Times New Roman"/>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3"/>
    <w:semiHidden/>
    <w:unhideWhenUsed/>
    <w:uiPriority w:val="99"/>
    <w:pPr>
      <w:ind w:left="100" w:leftChars="2500"/>
    </w:p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jc w:val="left"/>
    </w:pPr>
    <w:rPr>
      <w:rFonts w:ascii="微软雅黑" w:hAnsi="微软雅黑" w:eastAsia="微软雅黑" w:cs="宋体"/>
      <w:kern w:val="0"/>
      <w:sz w:val="24"/>
      <w:szCs w:val="24"/>
    </w:rPr>
  </w:style>
  <w:style w:type="character" w:styleId="9">
    <w:name w:val="Strong"/>
    <w:basedOn w:val="8"/>
    <w:qFormat/>
    <w:uiPriority w:val="22"/>
    <w:rPr>
      <w:b/>
      <w:bCs/>
    </w:rPr>
  </w:style>
  <w:style w:type="character" w:styleId="10">
    <w:name w:val="Hyperlink"/>
    <w:basedOn w:val="8"/>
    <w:unhideWhenUsed/>
    <w:uiPriority w:val="99"/>
    <w:rPr>
      <w:color w:val="333333"/>
      <w:u w:val="none"/>
    </w:rPr>
  </w:style>
  <w:style w:type="character" w:customStyle="1" w:styleId="11">
    <w:name w:val="页眉 Char"/>
    <w:basedOn w:val="8"/>
    <w:link w:val="5"/>
    <w:uiPriority w:val="99"/>
    <w:rPr>
      <w:sz w:val="18"/>
      <w:szCs w:val="18"/>
    </w:rPr>
  </w:style>
  <w:style w:type="character" w:customStyle="1" w:styleId="12">
    <w:name w:val="页脚 Char"/>
    <w:basedOn w:val="8"/>
    <w:link w:val="4"/>
    <w:uiPriority w:val="99"/>
    <w:rPr>
      <w:sz w:val="18"/>
      <w:szCs w:val="18"/>
    </w:rPr>
  </w:style>
  <w:style w:type="character" w:customStyle="1" w:styleId="13">
    <w:name w:val="日期 Char"/>
    <w:basedOn w:val="8"/>
    <w:link w:val="3"/>
    <w:semiHidden/>
    <w:uiPriority w:val="99"/>
  </w:style>
  <w:style w:type="character" w:customStyle="1" w:styleId="14">
    <w:name w:val="标题 3 Char"/>
    <w:basedOn w:val="8"/>
    <w:link w:val="2"/>
    <w:semiHidden/>
    <w:qFormat/>
    <w:uiPriority w:val="0"/>
    <w:rPr>
      <w:rFonts w:ascii="Times New Roman" w:hAnsi="Times New Roman" w:eastAsia="宋体" w:cs="Times New Roman"/>
      <w:b/>
      <w:bCs/>
      <w:sz w:val="32"/>
      <w:szCs w:val="32"/>
    </w:rPr>
  </w:style>
  <w:style w:type="paragraph" w:customStyle="1" w:styleId="15">
    <w:name w:val="Char"/>
    <w:basedOn w:val="1"/>
    <w:uiPriority w:val="0"/>
    <w:pPr>
      <w:widowControl/>
      <w:spacing w:after="160" w:line="240" w:lineRule="exact"/>
      <w:jc w:val="left"/>
    </w:pPr>
    <w:rPr>
      <w:rFonts w:ascii="Arial" w:hAnsi="Arial" w:eastAsia="Times New Roman" w:cs="Verdana"/>
      <w:b/>
      <w:kern w:val="0"/>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861</Words>
  <Characters>4911</Characters>
  <Lines>40</Lines>
  <Paragraphs>11</Paragraphs>
  <TotalTime>666</TotalTime>
  <ScaleCrop>false</ScaleCrop>
  <LinksUpToDate>false</LinksUpToDate>
  <CharactersWithSpaces>5761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2021-09-09T08:52:00Z</dcterms:created>
  <dc:creator>侯庆华</dc:creator>
  <cp:lastModifiedBy>hkn-sunshine</cp:lastModifiedBy>
  <dcterms:modified xsi:type="dcterms:W3CDTF">2022-09-16T03:05:24Z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125F029A2C7D43B9AB600344953462CD</vt:lpwstr>
  </property>
</Properties>
</file>